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990000"/>
        </w:rPr>
        <w:t>Ведущая</w:t>
      </w:r>
      <w:r>
        <w:rPr>
          <w:color w:val="990000"/>
          <w:spacing w:val="-5"/>
        </w:rPr>
        <w:t> </w:t>
      </w:r>
      <w:r>
        <w:rPr>
          <w:color w:val="990000"/>
        </w:rPr>
        <w:t>деятельность</w:t>
      </w:r>
      <w:r>
        <w:rPr>
          <w:color w:val="990000"/>
          <w:spacing w:val="-4"/>
        </w:rPr>
        <w:t> </w:t>
      </w:r>
      <w:r>
        <w:rPr>
          <w:color w:val="990000"/>
        </w:rPr>
        <w:t>в</w:t>
      </w:r>
      <w:r>
        <w:rPr>
          <w:color w:val="990000"/>
          <w:spacing w:val="-5"/>
        </w:rPr>
        <w:t> </w:t>
      </w:r>
      <w:r>
        <w:rPr>
          <w:color w:val="990000"/>
        </w:rPr>
        <w:t>подростковом</w:t>
      </w:r>
      <w:r>
        <w:rPr>
          <w:color w:val="990000"/>
          <w:spacing w:val="-3"/>
        </w:rPr>
        <w:t> </w:t>
      </w:r>
      <w:r>
        <w:rPr>
          <w:color w:val="990000"/>
        </w:rPr>
        <w:t>возрасте</w:t>
      </w:r>
    </w:p>
    <w:p>
      <w:pPr>
        <w:pStyle w:val="BodyText"/>
        <w:tabs>
          <w:tab w:pos="2397" w:val="left" w:leader="none"/>
        </w:tabs>
        <w:spacing w:before="15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3550920</wp:posOffset>
            </wp:positionH>
            <wp:positionV relativeFrom="paragraph">
              <wp:posOffset>181868</wp:posOffset>
            </wp:positionV>
            <wp:extent cx="3366770" cy="20199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Подросток</w:t>
        <w:tab/>
        <w:t>продолжает</w:t>
      </w:r>
    </w:p>
    <w:p>
      <w:pPr>
        <w:pStyle w:val="BodyText"/>
        <w:tabs>
          <w:tab w:pos="2223" w:val="left" w:leader="none"/>
        </w:tabs>
        <w:spacing w:before="161"/>
      </w:pPr>
      <w:r>
        <w:rPr/>
        <w:t>оставаться</w:t>
        <w:tab/>
        <w:t>школьником;</w:t>
      </w:r>
    </w:p>
    <w:p>
      <w:pPr>
        <w:pStyle w:val="BodyText"/>
        <w:tabs>
          <w:tab w:pos="2239" w:val="left" w:leader="none"/>
        </w:tabs>
        <w:spacing w:line="360" w:lineRule="auto" w:before="160"/>
        <w:ind w:right="5749"/>
      </w:pPr>
      <w:r>
        <w:rPr/>
        <w:t>учебная</w:t>
        <w:tab/>
        <w:t>деятельность</w:t>
      </w:r>
      <w:r>
        <w:rPr>
          <w:spacing w:val="-68"/>
        </w:rPr>
        <w:t> </w:t>
      </w:r>
      <w:r>
        <w:rPr/>
        <w:t>сохраняет свою актуальность,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психологическом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отступает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задний      </w:t>
      </w:r>
      <w:r>
        <w:rPr>
          <w:spacing w:val="50"/>
        </w:rPr>
        <w:t> </w:t>
      </w:r>
      <w:r>
        <w:rPr/>
        <w:t>план.      </w:t>
      </w:r>
      <w:r>
        <w:rPr>
          <w:spacing w:val="49"/>
        </w:rPr>
        <w:t> </w:t>
      </w:r>
      <w:r>
        <w:rPr/>
        <w:t>Основное</w:t>
      </w:r>
    </w:p>
    <w:p>
      <w:pPr>
        <w:pStyle w:val="BodyText"/>
        <w:spacing w:line="360" w:lineRule="auto"/>
        <w:ind w:right="104"/>
      </w:pPr>
      <w:r>
        <w:rPr/>
        <w:t>противоречие подросткового периода — настойчивое стремление ребенка к</w:t>
      </w:r>
      <w:r>
        <w:rPr>
          <w:spacing w:val="1"/>
        </w:rPr>
        <w:t> </w:t>
      </w:r>
      <w:r>
        <w:rPr/>
        <w:t>признанию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взрослыми</w:t>
      </w:r>
      <w:r>
        <w:rPr>
          <w:spacing w:val="1"/>
        </w:rPr>
        <w:t> </w:t>
      </w:r>
      <w:r>
        <w:rPr/>
        <w:t>при</w:t>
      </w:r>
      <w:r>
        <w:rPr>
          <w:spacing w:val="71"/>
        </w:rPr>
        <w:t> </w:t>
      </w:r>
      <w:r>
        <w:rPr/>
        <w:t>отсутствии</w:t>
      </w:r>
      <w:r>
        <w:rPr>
          <w:spacing w:val="71"/>
        </w:rPr>
        <w:t> </w:t>
      </w:r>
      <w:r>
        <w:rPr/>
        <w:t>реальной</w:t>
      </w:r>
      <w:r>
        <w:rPr>
          <w:spacing w:val="1"/>
        </w:rPr>
        <w:t> </w:t>
      </w:r>
      <w:r>
        <w:rPr/>
        <w:t>возможности</w:t>
      </w:r>
      <w:r>
        <w:rPr>
          <w:spacing w:val="-1"/>
        </w:rPr>
        <w:t> </w:t>
      </w:r>
      <w:r>
        <w:rPr/>
        <w:t>утвердить</w:t>
      </w:r>
      <w:r>
        <w:rPr>
          <w:spacing w:val="-1"/>
        </w:rPr>
        <w:t> </w:t>
      </w:r>
      <w:r>
        <w:rPr/>
        <w:t>себя среди них.</w:t>
      </w:r>
    </w:p>
    <w:p>
      <w:pPr>
        <w:pStyle w:val="BodyText"/>
        <w:spacing w:line="360" w:lineRule="auto" w:before="1"/>
        <w:ind w:right="103"/>
      </w:pPr>
      <w:r>
        <w:rPr/>
        <w:t>Д.Б.</w:t>
      </w:r>
      <w:r>
        <w:rPr>
          <w:spacing w:val="1"/>
        </w:rPr>
        <w:t> </w:t>
      </w:r>
      <w:r>
        <w:rPr/>
        <w:t>Эльконин</w:t>
      </w:r>
      <w:r>
        <w:rPr>
          <w:spacing w:val="1"/>
        </w:rPr>
        <w:t> </w:t>
      </w:r>
      <w:r>
        <w:rPr/>
        <w:t>считал,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>
          <w:i/>
        </w:rPr>
        <w:t>ведущей</w:t>
      </w:r>
      <w:r>
        <w:rPr>
          <w:i/>
          <w:spacing w:val="1"/>
        </w:rPr>
        <w:t> </w:t>
      </w:r>
      <w:r>
        <w:rPr>
          <w:i/>
        </w:rPr>
        <w:t>деятельностью</w:t>
      </w:r>
      <w:r>
        <w:rPr>
          <w:i/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становится</w:t>
      </w:r>
      <w:r>
        <w:rPr>
          <w:spacing w:val="1"/>
        </w:rPr>
        <w:t> </w:t>
      </w:r>
      <w:r>
        <w:rPr>
          <w:b/>
          <w:i/>
        </w:rPr>
        <w:t>общение</w:t>
      </w:r>
      <w:r>
        <w:rPr>
          <w:b/>
          <w:i/>
          <w:spacing w:val="1"/>
        </w:rPr>
        <w:t> </w:t>
      </w:r>
      <w:r>
        <w:rPr>
          <w:b/>
          <w:i/>
        </w:rPr>
        <w:t>со</w:t>
      </w:r>
      <w:r>
        <w:rPr>
          <w:b/>
          <w:i/>
          <w:spacing w:val="1"/>
        </w:rPr>
        <w:t> </w:t>
      </w:r>
      <w:r>
        <w:rPr>
          <w:b/>
          <w:i/>
        </w:rPr>
        <w:t>сверстниками</w:t>
      </w:r>
      <w:r>
        <w:rPr/>
        <w:t>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начале</w:t>
      </w:r>
      <w:r>
        <w:rPr>
          <w:spacing w:val="1"/>
        </w:rPr>
        <w:t> </w:t>
      </w:r>
      <w:r>
        <w:rPr/>
        <w:t>подросткового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деятельность</w:t>
      </w:r>
      <w:r>
        <w:rPr>
          <w:spacing w:val="1"/>
        </w:rPr>
        <w:t> </w:t>
      </w:r>
      <w:r>
        <w:rPr/>
        <w:t>общения,</w:t>
      </w:r>
      <w:r>
        <w:rPr>
          <w:spacing w:val="1"/>
        </w:rPr>
        <w:t> </w:t>
      </w:r>
      <w:r>
        <w:rPr/>
        <w:t>сознательное</w:t>
      </w:r>
      <w:r>
        <w:rPr>
          <w:spacing w:val="1"/>
        </w:rPr>
        <w:t> </w:t>
      </w:r>
      <w:r>
        <w:rPr/>
        <w:t>экспериментирование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собственными отношениями с другими людьми (поиски друзей, выяснение</w:t>
      </w:r>
      <w:r>
        <w:rPr>
          <w:spacing w:val="1"/>
        </w:rPr>
        <w:t> </w:t>
      </w:r>
      <w:r>
        <w:rPr/>
        <w:t>отношений,</w:t>
      </w:r>
      <w:r>
        <w:rPr>
          <w:spacing w:val="1"/>
        </w:rPr>
        <w:t> </w:t>
      </w:r>
      <w:r>
        <w:rPr/>
        <w:t>конфликты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примирения,</w:t>
      </w:r>
      <w:r>
        <w:rPr>
          <w:spacing w:val="1"/>
        </w:rPr>
        <w:t> </w:t>
      </w:r>
      <w:r>
        <w:rPr/>
        <w:t>смена</w:t>
      </w:r>
      <w:r>
        <w:rPr>
          <w:spacing w:val="1"/>
        </w:rPr>
        <w:t> </w:t>
      </w:r>
      <w:r>
        <w:rPr/>
        <w:t>компаний)</w:t>
      </w:r>
      <w:r>
        <w:rPr>
          <w:spacing w:val="1"/>
        </w:rPr>
        <w:t> </w:t>
      </w:r>
      <w:r>
        <w:rPr/>
        <w:t>выделяются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относительно</w:t>
      </w:r>
      <w:r>
        <w:rPr>
          <w:spacing w:val="6"/>
        </w:rPr>
        <w:t> </w:t>
      </w:r>
      <w:r>
        <w:rPr/>
        <w:t>самостоятельную</w:t>
      </w:r>
      <w:r>
        <w:rPr>
          <w:spacing w:val="6"/>
        </w:rPr>
        <w:t> </w:t>
      </w:r>
      <w:r>
        <w:rPr/>
        <w:t>область</w:t>
      </w:r>
      <w:r>
        <w:rPr>
          <w:spacing w:val="5"/>
        </w:rPr>
        <w:t> </w:t>
      </w:r>
      <w:r>
        <w:rPr/>
        <w:t>жизни.</w:t>
      </w:r>
      <w:r>
        <w:rPr>
          <w:spacing w:val="3"/>
        </w:rPr>
        <w:t> </w:t>
      </w:r>
      <w:r>
        <w:rPr/>
        <w:t>Главная</w:t>
      </w:r>
      <w:r>
        <w:rPr>
          <w:spacing w:val="5"/>
        </w:rPr>
        <w:t> </w:t>
      </w:r>
      <w:r>
        <w:rPr/>
        <w:t>потребность</w:t>
      </w:r>
      <w:r>
        <w:rPr>
          <w:spacing w:val="3"/>
        </w:rPr>
        <w:t> </w:t>
      </w:r>
      <w:r>
        <w:rPr/>
        <w:t>периода</w:t>
      </w:r>
    </w:p>
    <w:p>
      <w:pPr>
        <w:pStyle w:val="BodyText"/>
        <w:spacing w:line="360" w:lineRule="auto" w:before="2"/>
        <w:ind w:right="102"/>
      </w:pPr>
      <w:r>
        <w:rPr/>
        <w:t>—</w:t>
      </w:r>
      <w:r>
        <w:rPr>
          <w:spacing w:val="1"/>
        </w:rPr>
        <w:t> </w:t>
      </w:r>
      <w:r>
        <w:rPr/>
        <w:t>найти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место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обществе,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>
          <w:rFonts w:ascii="Cambria Math" w:hAnsi="Cambria Math"/>
        </w:rPr>
        <w:t>«</w:t>
      </w:r>
      <w:r>
        <w:rPr/>
        <w:t>значимым</w:t>
      </w:r>
      <w:r>
        <w:rPr>
          <w:rFonts w:ascii="Cambria Math" w:hAnsi="Cambria Math"/>
        </w:rPr>
        <w:t>»</w:t>
      </w:r>
      <w:r>
        <w:rPr>
          <w:rFonts w:ascii="Cambria Math" w:hAnsi="Cambria Math"/>
          <w:spacing w:val="1"/>
        </w:rPr>
        <w:t> </w:t>
      </w:r>
      <w:r>
        <w:rPr/>
        <w:t>—</w:t>
      </w:r>
      <w:r>
        <w:rPr>
          <w:spacing w:val="1"/>
        </w:rPr>
        <w:t> </w:t>
      </w:r>
      <w:r>
        <w:rPr/>
        <w:t>реализуется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сообществе</w:t>
      </w:r>
      <w:r>
        <w:rPr>
          <w:spacing w:val="-2"/>
        </w:rPr>
        <w:t> </w:t>
      </w:r>
      <w:r>
        <w:rPr/>
        <w:t>сверстников.</w:t>
      </w:r>
    </w:p>
    <w:p>
      <w:pPr>
        <w:pStyle w:val="BodyText"/>
        <w:spacing w:line="360" w:lineRule="auto"/>
        <w:ind w:right="102"/>
      </w:pPr>
      <w:r>
        <w:rPr/>
        <w:t>У подростков возможность широкого общения со сверстниками определяет</w:t>
      </w:r>
      <w:r>
        <w:rPr>
          <w:spacing w:val="1"/>
        </w:rPr>
        <w:t> </w:t>
      </w:r>
      <w:r>
        <w:rPr/>
        <w:t>привлекательность занятий и интересов. Если подросток не может занять</w:t>
      </w:r>
      <w:r>
        <w:rPr>
          <w:spacing w:val="1"/>
        </w:rPr>
        <w:t> </w:t>
      </w:r>
      <w:r>
        <w:rPr/>
        <w:t>удовлетворяющего его места в системе общения в классе, он </w:t>
      </w:r>
      <w:r>
        <w:rPr>
          <w:rFonts w:ascii="Cambria Math" w:hAnsi="Cambria Math"/>
        </w:rPr>
        <w:t>«</w:t>
      </w:r>
      <w:r>
        <w:rPr/>
        <w:t>уходит</w:t>
      </w:r>
      <w:r>
        <w:rPr>
          <w:rFonts w:ascii="Cambria Math" w:hAnsi="Cambria Math"/>
        </w:rPr>
        <w:t>»</w:t>
      </w:r>
      <w:r>
        <w:rPr>
          <w:rFonts w:ascii="Cambria Math" w:hAnsi="Cambria Math"/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школы и психологически, и даже буквально. Динамика мотивов общения со</w:t>
      </w:r>
      <w:r>
        <w:rPr>
          <w:spacing w:val="1"/>
        </w:rPr>
        <w:t> </w:t>
      </w:r>
      <w:r>
        <w:rPr/>
        <w:t>сверстниками на протяжении подросткового возраста: желание быть в среде</w:t>
      </w:r>
      <w:r>
        <w:rPr>
          <w:spacing w:val="1"/>
        </w:rPr>
        <w:t> </w:t>
      </w:r>
      <w:r>
        <w:rPr/>
        <w:t>сверстников, что-то делать вместе (10—11 лет); мотив занять определенное</w:t>
      </w:r>
      <w:r>
        <w:rPr>
          <w:spacing w:val="1"/>
        </w:rPr>
        <w:t> </w:t>
      </w:r>
      <w:r>
        <w:rPr/>
        <w:t>место в коллективе сверстников (12 —13 лет); стремление к автономии и</w:t>
      </w:r>
      <w:r>
        <w:rPr>
          <w:spacing w:val="1"/>
        </w:rPr>
        <w:t> </w:t>
      </w:r>
      <w:r>
        <w:rPr/>
        <w:t>поиск</w:t>
      </w:r>
      <w:r>
        <w:rPr>
          <w:spacing w:val="-4"/>
        </w:rPr>
        <w:t> </w:t>
      </w:r>
      <w:r>
        <w:rPr/>
        <w:t>признания</w:t>
      </w:r>
      <w:r>
        <w:rPr>
          <w:spacing w:val="-1"/>
        </w:rPr>
        <w:t> </w:t>
      </w:r>
      <w:r>
        <w:rPr/>
        <w:t>ценности собственной</w:t>
      </w:r>
      <w:r>
        <w:rPr>
          <w:spacing w:val="-3"/>
        </w:rPr>
        <w:t> </w:t>
      </w:r>
      <w:r>
        <w:rPr/>
        <w:t>личности (14—15 лет).</w:t>
      </w:r>
    </w:p>
    <w:p>
      <w:pPr>
        <w:pStyle w:val="BodyText"/>
        <w:spacing w:line="360" w:lineRule="auto"/>
        <w:ind w:right="115"/>
      </w:pPr>
      <w:r>
        <w:rPr/>
        <w:t>В общении со сверстниками происходит проигрывание самых разных сторон</w:t>
      </w:r>
      <w:r>
        <w:rPr>
          <w:spacing w:val="1"/>
        </w:rPr>
        <w:t> </w:t>
      </w:r>
      <w:r>
        <w:rPr/>
        <w:t>человеческих</w:t>
      </w:r>
      <w:r>
        <w:rPr>
          <w:spacing w:val="125"/>
        </w:rPr>
        <w:t> </w:t>
      </w:r>
      <w:r>
        <w:rPr/>
        <w:t>отношений,</w:t>
      </w:r>
      <w:r>
        <w:rPr>
          <w:spacing w:val="123"/>
        </w:rPr>
        <w:t> </w:t>
      </w:r>
      <w:r>
        <w:rPr/>
        <w:t>построение</w:t>
      </w:r>
      <w:r>
        <w:rPr>
          <w:spacing w:val="124"/>
        </w:rPr>
        <w:t> </w:t>
      </w:r>
      <w:r>
        <w:rPr/>
        <w:t>взаимоотношений,</w:t>
      </w:r>
      <w:r>
        <w:rPr>
          <w:spacing w:val="123"/>
        </w:rPr>
        <w:t> </w:t>
      </w:r>
      <w:r>
        <w:rPr/>
        <w:t>основанных</w:t>
      </w:r>
      <w:r>
        <w:rPr>
          <w:spacing w:val="124"/>
        </w:rPr>
        <w:t> </w:t>
      </w:r>
      <w:r>
        <w:rPr/>
        <w:t>на</w:t>
      </w:r>
    </w:p>
    <w:p>
      <w:pPr>
        <w:pStyle w:val="BodyText"/>
        <w:spacing w:before="1"/>
      </w:pPr>
      <w:r>
        <w:rPr>
          <w:rFonts w:ascii="Cambria Math" w:hAnsi="Cambria Math"/>
        </w:rPr>
        <w:t>«</w:t>
      </w:r>
      <w:r>
        <w:rPr/>
        <w:t>кодексе     </w:t>
      </w:r>
      <w:r>
        <w:rPr>
          <w:spacing w:val="22"/>
        </w:rPr>
        <w:t> </w:t>
      </w:r>
      <w:r>
        <w:rPr/>
        <w:t>товарищества</w:t>
      </w:r>
      <w:r>
        <w:rPr>
          <w:rFonts w:ascii="Cambria Math" w:hAnsi="Cambria Math"/>
        </w:rPr>
        <w:t>»</w:t>
      </w:r>
      <w:r>
        <w:rPr/>
        <w:t>,     </w:t>
      </w:r>
      <w:r>
        <w:rPr>
          <w:spacing w:val="22"/>
        </w:rPr>
        <w:t> </w:t>
      </w:r>
      <w:r>
        <w:rPr/>
        <w:t>реализуется     </w:t>
      </w:r>
      <w:r>
        <w:rPr>
          <w:spacing w:val="23"/>
        </w:rPr>
        <w:t> </w:t>
      </w:r>
      <w:r>
        <w:rPr/>
        <w:t>стремление     </w:t>
      </w:r>
      <w:r>
        <w:rPr>
          <w:spacing w:val="20"/>
        </w:rPr>
        <w:t> </w:t>
      </w:r>
      <w:r>
        <w:rPr/>
        <w:t>к     </w:t>
      </w:r>
      <w:r>
        <w:rPr>
          <w:spacing w:val="23"/>
        </w:rPr>
        <w:t> </w:t>
      </w:r>
      <w:r>
        <w:rPr/>
        <w:t>глубокому</w:t>
      </w:r>
    </w:p>
    <w:p>
      <w:pPr>
        <w:spacing w:after="0"/>
        <w:sectPr>
          <w:type w:val="continuous"/>
          <w:pgSz w:w="11910" w:h="16840"/>
          <w:pgMar w:top="1040" w:bottom="280" w:left="1600" w:right="740"/>
        </w:sectPr>
      </w:pPr>
    </w:p>
    <w:p>
      <w:pPr>
        <w:spacing w:line="360" w:lineRule="auto" w:before="67"/>
        <w:ind w:left="102" w:right="104" w:firstLine="0"/>
        <w:jc w:val="both"/>
        <w:rPr>
          <w:sz w:val="28"/>
        </w:rPr>
      </w:pPr>
      <w:r>
        <w:rPr>
          <w:sz w:val="28"/>
        </w:rPr>
        <w:t>взаимопониманию.</w:t>
      </w:r>
      <w:r>
        <w:rPr>
          <w:spacing w:val="1"/>
          <w:sz w:val="28"/>
        </w:rPr>
        <w:t> </w:t>
      </w:r>
      <w:r>
        <w:rPr>
          <w:i/>
          <w:sz w:val="28"/>
        </w:rPr>
        <w:t>Интимно-личное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общение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сверстниками</w:t>
      </w:r>
      <w:r>
        <w:rPr>
          <w:i/>
          <w:spacing w:val="1"/>
          <w:sz w:val="28"/>
        </w:rPr>
        <w:t> </w:t>
      </w:r>
      <w:r>
        <w:rPr>
          <w:sz w:val="28"/>
        </w:rPr>
        <w:t>—</w:t>
      </w:r>
      <w:r>
        <w:rPr>
          <w:spacing w:val="1"/>
          <w:sz w:val="28"/>
        </w:rPr>
        <w:t> </w:t>
      </w:r>
      <w:r>
        <w:rPr>
          <w:sz w:val="28"/>
        </w:rPr>
        <w:t>это</w:t>
      </w:r>
      <w:r>
        <w:rPr>
          <w:spacing w:val="1"/>
          <w:sz w:val="28"/>
        </w:rPr>
        <w:t> </w:t>
      </w:r>
      <w:r>
        <w:rPr>
          <w:sz w:val="28"/>
        </w:rPr>
        <w:t>деятельность, в которой происходит практическое освоение моральных норм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ценностей.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ней</w:t>
      </w:r>
      <w:r>
        <w:rPr>
          <w:spacing w:val="1"/>
          <w:sz w:val="28"/>
        </w:rPr>
        <w:t> </w:t>
      </w:r>
      <w:r>
        <w:rPr>
          <w:sz w:val="28"/>
        </w:rPr>
        <w:t>формируется</w:t>
      </w:r>
      <w:r>
        <w:rPr>
          <w:spacing w:val="1"/>
          <w:sz w:val="28"/>
        </w:rPr>
        <w:t> </w:t>
      </w:r>
      <w:r>
        <w:rPr>
          <w:i/>
          <w:sz w:val="28"/>
        </w:rPr>
        <w:t>самосознание</w:t>
      </w:r>
      <w:r>
        <w:rPr>
          <w:i/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71"/>
          <w:sz w:val="28"/>
        </w:rPr>
        <w:t> </w:t>
      </w:r>
      <w:r>
        <w:rPr>
          <w:sz w:val="28"/>
        </w:rPr>
        <w:t>основное</w:t>
      </w:r>
      <w:r>
        <w:rPr>
          <w:spacing w:val="1"/>
          <w:sz w:val="28"/>
        </w:rPr>
        <w:t> </w:t>
      </w:r>
      <w:r>
        <w:rPr>
          <w:sz w:val="28"/>
        </w:rPr>
        <w:t>новообразование</w:t>
      </w:r>
      <w:r>
        <w:rPr>
          <w:spacing w:val="-1"/>
          <w:sz w:val="28"/>
        </w:rPr>
        <w:t> </w:t>
      </w:r>
      <w:r>
        <w:rPr>
          <w:sz w:val="28"/>
        </w:rPr>
        <w:t>психики.</w:t>
      </w: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spacing w:before="1"/>
        <w:ind w:left="0"/>
        <w:jc w:val="left"/>
        <w:rPr>
          <w:sz w:val="36"/>
        </w:rPr>
      </w:pPr>
    </w:p>
    <w:p>
      <w:pPr>
        <w:pStyle w:val="BodyText"/>
        <w:ind w:left="810"/>
        <w:jc w:val="left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  <w:tab w:pos="3623" w:val="left" w:leader="none"/>
          <w:tab w:pos="4561" w:val="left" w:leader="none"/>
          <w:tab w:pos="6235" w:val="left" w:leader="none"/>
          <w:tab w:pos="7935" w:val="left" w:leader="none"/>
        </w:tabs>
        <w:spacing w:line="362" w:lineRule="auto" w:before="161" w:after="0"/>
        <w:ind w:left="102" w:right="108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</w:r>
      <w:r>
        <w:rPr>
          <w:spacing w:val="-1"/>
          <w:sz w:val="28"/>
        </w:rPr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2"/>
          <w:sz w:val="28"/>
        </w:rPr>
        <w:t> </w:t>
      </w:r>
      <w:r>
        <w:rPr>
          <w:sz w:val="28"/>
        </w:rPr>
        <w:t>—</w:t>
      </w:r>
      <w:r>
        <w:rPr>
          <w:spacing w:val="-2"/>
          <w:sz w:val="28"/>
        </w:rPr>
        <w:t> </w:t>
      </w:r>
      <w:r>
        <w:rPr>
          <w:sz w:val="28"/>
        </w:rPr>
        <w:t>М.: Гардарики,</w:t>
      </w:r>
      <w:r>
        <w:rPr>
          <w:spacing w:val="-2"/>
          <w:sz w:val="28"/>
        </w:rPr>
        <w:t> </w:t>
      </w:r>
      <w:r>
        <w:rPr>
          <w:sz w:val="28"/>
        </w:rPr>
        <w:t>2005.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1"/>
          <w:sz w:val="28"/>
        </w:rPr>
        <w:t> </w:t>
      </w:r>
      <w:r>
        <w:rPr>
          <w:sz w:val="28"/>
        </w:rPr>
        <w:t>349 с.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</w:tabs>
        <w:spacing w:line="360" w:lineRule="auto" w:before="0" w:after="0"/>
        <w:ind w:left="10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line="321" w:lineRule="exact"/>
        <w:jc w:val="left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 Math">
    <w:altName w:val="Cambria Mat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1671" w:right="1676"/>
      <w:jc w:val="center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2021-11-17T06:21:42Z</dcterms:created>
  <dcterms:modified xsi:type="dcterms:W3CDTF">2021-11-17T06:21:42Z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