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116" w:rsidRDefault="008B46C9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216" behindDoc="1" locked="0" layoutInCell="0" allowOverlap="1">
            <wp:simplePos x="0" y="0"/>
            <wp:positionH relativeFrom="column">
              <wp:posOffset>1804670</wp:posOffset>
            </wp:positionH>
            <wp:positionV relativeFrom="paragraph">
              <wp:posOffset>344805</wp:posOffset>
            </wp:positionV>
            <wp:extent cx="1501775" cy="130492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775" cy="130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94116" w:rsidRDefault="00F94116">
      <w:pPr>
        <w:spacing w:line="200" w:lineRule="exact"/>
        <w:rPr>
          <w:sz w:val="24"/>
          <w:szCs w:val="24"/>
        </w:rPr>
      </w:pPr>
    </w:p>
    <w:p w:rsidR="00F94116" w:rsidRDefault="00F94116">
      <w:pPr>
        <w:spacing w:line="286" w:lineRule="exact"/>
        <w:rPr>
          <w:sz w:val="24"/>
          <w:szCs w:val="24"/>
        </w:rPr>
      </w:pPr>
    </w:p>
    <w:p w:rsidR="00F94116" w:rsidRDefault="008B46C9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column">
              <wp:posOffset>4145280</wp:posOffset>
            </wp:positionH>
            <wp:positionV relativeFrom="paragraph">
              <wp:posOffset>-662305</wp:posOffset>
            </wp:positionV>
            <wp:extent cx="876300" cy="29527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295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94116" w:rsidRDefault="00F94116">
      <w:pPr>
        <w:spacing w:line="200" w:lineRule="exact"/>
        <w:rPr>
          <w:sz w:val="24"/>
          <w:szCs w:val="24"/>
        </w:rPr>
      </w:pPr>
    </w:p>
    <w:p w:rsidR="00F94116" w:rsidRDefault="00F94116">
      <w:pPr>
        <w:spacing w:line="236" w:lineRule="exact"/>
        <w:rPr>
          <w:sz w:val="24"/>
          <w:szCs w:val="24"/>
        </w:rPr>
      </w:pPr>
    </w:p>
    <w:p w:rsidR="008B46C9" w:rsidRDefault="008B46C9">
      <w:pPr>
        <w:ind w:right="-239"/>
        <w:jc w:val="center"/>
        <w:rPr>
          <w:rFonts w:eastAsia="Times New Roman"/>
          <w:b/>
          <w:bCs/>
          <w:sz w:val="24"/>
          <w:szCs w:val="24"/>
        </w:rPr>
      </w:pPr>
    </w:p>
    <w:p w:rsidR="008B46C9" w:rsidRDefault="008B46C9">
      <w:pPr>
        <w:ind w:right="-239"/>
        <w:jc w:val="center"/>
        <w:rPr>
          <w:rFonts w:eastAsia="Times New Roman"/>
          <w:b/>
          <w:bCs/>
          <w:sz w:val="24"/>
          <w:szCs w:val="24"/>
        </w:rPr>
      </w:pPr>
    </w:p>
    <w:p w:rsidR="008B46C9" w:rsidRDefault="008B46C9">
      <w:pPr>
        <w:ind w:right="-239"/>
        <w:jc w:val="center"/>
        <w:rPr>
          <w:rFonts w:eastAsia="Times New Roman"/>
          <w:b/>
          <w:bCs/>
          <w:sz w:val="24"/>
          <w:szCs w:val="24"/>
        </w:rPr>
      </w:pPr>
    </w:p>
    <w:p w:rsidR="008B46C9" w:rsidRDefault="008B46C9">
      <w:pPr>
        <w:ind w:right="-239"/>
        <w:jc w:val="center"/>
        <w:rPr>
          <w:rFonts w:eastAsia="Times New Roman"/>
          <w:b/>
          <w:bCs/>
          <w:sz w:val="24"/>
          <w:szCs w:val="24"/>
        </w:rPr>
      </w:pPr>
    </w:p>
    <w:p w:rsidR="008B46C9" w:rsidRDefault="008B46C9">
      <w:pPr>
        <w:ind w:right="-239"/>
        <w:jc w:val="center"/>
        <w:rPr>
          <w:rFonts w:eastAsia="Times New Roman"/>
          <w:b/>
          <w:bCs/>
          <w:sz w:val="24"/>
          <w:szCs w:val="24"/>
        </w:rPr>
      </w:pPr>
    </w:p>
    <w:p w:rsidR="008B46C9" w:rsidRDefault="008B46C9">
      <w:pPr>
        <w:ind w:right="-239"/>
        <w:jc w:val="center"/>
        <w:rPr>
          <w:rFonts w:eastAsia="Times New Roman"/>
          <w:b/>
          <w:bCs/>
          <w:sz w:val="24"/>
          <w:szCs w:val="24"/>
        </w:rPr>
      </w:pPr>
    </w:p>
    <w:p w:rsidR="008B46C9" w:rsidRDefault="008B46C9">
      <w:pPr>
        <w:ind w:right="-239"/>
        <w:jc w:val="center"/>
        <w:rPr>
          <w:rFonts w:eastAsia="Times New Roman"/>
          <w:b/>
          <w:bCs/>
          <w:sz w:val="24"/>
          <w:szCs w:val="24"/>
        </w:rPr>
      </w:pPr>
    </w:p>
    <w:p w:rsidR="008B46C9" w:rsidRDefault="008B46C9">
      <w:pPr>
        <w:ind w:right="-239"/>
        <w:jc w:val="center"/>
        <w:rPr>
          <w:rFonts w:eastAsia="Times New Roman"/>
          <w:b/>
          <w:bCs/>
          <w:sz w:val="24"/>
          <w:szCs w:val="24"/>
        </w:rPr>
      </w:pPr>
    </w:p>
    <w:p w:rsidR="008B46C9" w:rsidRDefault="008B46C9">
      <w:pPr>
        <w:ind w:right="-239"/>
        <w:jc w:val="center"/>
        <w:rPr>
          <w:rFonts w:eastAsia="Times New Roman"/>
          <w:b/>
          <w:bCs/>
          <w:sz w:val="24"/>
          <w:szCs w:val="24"/>
        </w:rPr>
      </w:pPr>
    </w:p>
    <w:p w:rsidR="008B46C9" w:rsidRDefault="008B46C9">
      <w:pPr>
        <w:ind w:right="-239"/>
        <w:jc w:val="center"/>
        <w:rPr>
          <w:rFonts w:eastAsia="Times New Roman"/>
          <w:b/>
          <w:bCs/>
          <w:sz w:val="24"/>
          <w:szCs w:val="24"/>
        </w:rPr>
      </w:pPr>
    </w:p>
    <w:p w:rsidR="008B46C9" w:rsidRDefault="008B46C9">
      <w:pPr>
        <w:ind w:right="-239"/>
        <w:jc w:val="center"/>
        <w:rPr>
          <w:rFonts w:eastAsia="Times New Roman"/>
          <w:b/>
          <w:bCs/>
          <w:sz w:val="24"/>
          <w:szCs w:val="24"/>
        </w:rPr>
      </w:pPr>
    </w:p>
    <w:p w:rsidR="008B46C9" w:rsidRDefault="008B46C9">
      <w:pPr>
        <w:ind w:right="-239"/>
        <w:jc w:val="center"/>
        <w:rPr>
          <w:rFonts w:eastAsia="Times New Roman"/>
          <w:b/>
          <w:bCs/>
          <w:sz w:val="24"/>
          <w:szCs w:val="24"/>
        </w:rPr>
      </w:pPr>
    </w:p>
    <w:p w:rsidR="008B46C9" w:rsidRDefault="008B46C9">
      <w:pPr>
        <w:ind w:right="-239"/>
        <w:jc w:val="center"/>
        <w:rPr>
          <w:rFonts w:eastAsia="Times New Roman"/>
          <w:b/>
          <w:bCs/>
          <w:sz w:val="24"/>
          <w:szCs w:val="24"/>
        </w:rPr>
      </w:pPr>
    </w:p>
    <w:p w:rsidR="008B46C9" w:rsidRDefault="008B46C9">
      <w:pPr>
        <w:ind w:right="-239"/>
        <w:jc w:val="center"/>
        <w:rPr>
          <w:rFonts w:eastAsia="Times New Roman"/>
          <w:b/>
          <w:bCs/>
          <w:sz w:val="24"/>
          <w:szCs w:val="24"/>
        </w:rPr>
      </w:pPr>
    </w:p>
    <w:p w:rsidR="008B46C9" w:rsidRDefault="008B46C9">
      <w:pPr>
        <w:ind w:right="-239"/>
        <w:jc w:val="center"/>
        <w:rPr>
          <w:rFonts w:eastAsia="Times New Roman"/>
          <w:b/>
          <w:bCs/>
          <w:sz w:val="24"/>
          <w:szCs w:val="24"/>
        </w:rPr>
      </w:pPr>
    </w:p>
    <w:p w:rsidR="008B46C9" w:rsidRDefault="008B46C9">
      <w:pPr>
        <w:ind w:right="-239"/>
        <w:jc w:val="center"/>
        <w:rPr>
          <w:rFonts w:eastAsia="Times New Roman"/>
          <w:b/>
          <w:bCs/>
          <w:sz w:val="24"/>
          <w:szCs w:val="24"/>
        </w:rPr>
      </w:pPr>
    </w:p>
    <w:p w:rsidR="008B46C9" w:rsidRDefault="008B46C9">
      <w:pPr>
        <w:ind w:right="-239"/>
        <w:jc w:val="center"/>
        <w:rPr>
          <w:rFonts w:eastAsia="Times New Roman"/>
          <w:b/>
          <w:bCs/>
          <w:sz w:val="24"/>
          <w:szCs w:val="24"/>
        </w:rPr>
      </w:pPr>
    </w:p>
    <w:p w:rsidR="008B46C9" w:rsidRDefault="008B46C9">
      <w:pPr>
        <w:ind w:right="-239"/>
        <w:jc w:val="center"/>
        <w:rPr>
          <w:rFonts w:eastAsia="Times New Roman"/>
          <w:b/>
          <w:bCs/>
          <w:sz w:val="24"/>
          <w:szCs w:val="24"/>
        </w:rPr>
      </w:pPr>
    </w:p>
    <w:p w:rsidR="008B46C9" w:rsidRDefault="008B46C9">
      <w:pPr>
        <w:ind w:right="-239"/>
        <w:jc w:val="center"/>
        <w:rPr>
          <w:rFonts w:eastAsia="Times New Roman"/>
          <w:b/>
          <w:bCs/>
          <w:sz w:val="24"/>
          <w:szCs w:val="24"/>
        </w:rPr>
      </w:pPr>
    </w:p>
    <w:p w:rsidR="008B46C9" w:rsidRDefault="008B46C9">
      <w:pPr>
        <w:ind w:right="-239"/>
        <w:jc w:val="center"/>
        <w:rPr>
          <w:rFonts w:eastAsia="Times New Roman"/>
          <w:b/>
          <w:bCs/>
          <w:sz w:val="24"/>
          <w:szCs w:val="24"/>
        </w:rPr>
      </w:pPr>
    </w:p>
    <w:p w:rsidR="008B46C9" w:rsidRDefault="008B46C9">
      <w:pPr>
        <w:ind w:right="-239"/>
        <w:jc w:val="center"/>
        <w:rPr>
          <w:rFonts w:eastAsia="Times New Roman"/>
          <w:b/>
          <w:bCs/>
          <w:sz w:val="24"/>
          <w:szCs w:val="24"/>
        </w:rPr>
      </w:pPr>
    </w:p>
    <w:p w:rsidR="008B46C9" w:rsidRDefault="008B46C9">
      <w:pPr>
        <w:ind w:right="-239"/>
        <w:jc w:val="center"/>
        <w:rPr>
          <w:rFonts w:eastAsia="Times New Roman"/>
          <w:b/>
          <w:bCs/>
          <w:sz w:val="24"/>
          <w:szCs w:val="24"/>
        </w:rPr>
      </w:pPr>
    </w:p>
    <w:p w:rsidR="008B46C9" w:rsidRDefault="008B46C9">
      <w:pPr>
        <w:ind w:right="-239"/>
        <w:jc w:val="center"/>
        <w:rPr>
          <w:rFonts w:eastAsia="Times New Roman"/>
          <w:b/>
          <w:bCs/>
          <w:sz w:val="24"/>
          <w:szCs w:val="24"/>
        </w:rPr>
      </w:pPr>
    </w:p>
    <w:p w:rsidR="008B46C9" w:rsidRDefault="008B46C9">
      <w:pPr>
        <w:ind w:right="-239"/>
        <w:jc w:val="center"/>
        <w:rPr>
          <w:rFonts w:eastAsia="Times New Roman"/>
          <w:b/>
          <w:bCs/>
          <w:sz w:val="24"/>
          <w:szCs w:val="24"/>
        </w:rPr>
      </w:pPr>
    </w:p>
    <w:p w:rsidR="008B46C9" w:rsidRDefault="008B46C9">
      <w:pPr>
        <w:ind w:right="-239"/>
        <w:jc w:val="center"/>
        <w:rPr>
          <w:rFonts w:eastAsia="Times New Roman"/>
          <w:b/>
          <w:bCs/>
          <w:sz w:val="24"/>
          <w:szCs w:val="24"/>
        </w:rPr>
      </w:pPr>
    </w:p>
    <w:p w:rsidR="008B46C9" w:rsidRDefault="008B46C9">
      <w:pPr>
        <w:ind w:right="-239"/>
        <w:jc w:val="center"/>
        <w:rPr>
          <w:rFonts w:eastAsia="Times New Roman"/>
          <w:b/>
          <w:bCs/>
          <w:sz w:val="24"/>
          <w:szCs w:val="24"/>
        </w:rPr>
      </w:pPr>
    </w:p>
    <w:p w:rsidR="008B46C9" w:rsidRDefault="008B46C9">
      <w:pPr>
        <w:ind w:right="-239"/>
        <w:jc w:val="center"/>
        <w:rPr>
          <w:rFonts w:eastAsia="Times New Roman"/>
          <w:b/>
          <w:bCs/>
          <w:sz w:val="24"/>
          <w:szCs w:val="24"/>
        </w:rPr>
      </w:pPr>
    </w:p>
    <w:p w:rsidR="008B46C9" w:rsidRDefault="008B46C9">
      <w:pPr>
        <w:ind w:right="-239"/>
        <w:jc w:val="center"/>
        <w:rPr>
          <w:rFonts w:eastAsia="Times New Roman"/>
          <w:b/>
          <w:bCs/>
          <w:sz w:val="24"/>
          <w:szCs w:val="24"/>
        </w:rPr>
      </w:pPr>
    </w:p>
    <w:p w:rsidR="008B46C9" w:rsidRDefault="008B46C9">
      <w:pPr>
        <w:ind w:right="-239"/>
        <w:jc w:val="center"/>
        <w:rPr>
          <w:rFonts w:eastAsia="Times New Roman"/>
          <w:b/>
          <w:bCs/>
          <w:sz w:val="24"/>
          <w:szCs w:val="24"/>
        </w:rPr>
      </w:pPr>
    </w:p>
    <w:p w:rsidR="008B46C9" w:rsidRDefault="008B46C9">
      <w:pPr>
        <w:ind w:right="-239"/>
        <w:jc w:val="center"/>
        <w:rPr>
          <w:rFonts w:eastAsia="Times New Roman"/>
          <w:b/>
          <w:bCs/>
          <w:sz w:val="24"/>
          <w:szCs w:val="24"/>
        </w:rPr>
      </w:pPr>
    </w:p>
    <w:p w:rsidR="008B46C9" w:rsidRDefault="008B46C9">
      <w:pPr>
        <w:ind w:right="-239"/>
        <w:jc w:val="center"/>
        <w:rPr>
          <w:rFonts w:eastAsia="Times New Roman"/>
          <w:b/>
          <w:bCs/>
          <w:sz w:val="24"/>
          <w:szCs w:val="24"/>
        </w:rPr>
      </w:pPr>
    </w:p>
    <w:p w:rsidR="008B46C9" w:rsidRDefault="008B46C9">
      <w:pPr>
        <w:ind w:right="-239"/>
        <w:jc w:val="center"/>
        <w:rPr>
          <w:rFonts w:eastAsia="Times New Roman"/>
          <w:b/>
          <w:bCs/>
          <w:sz w:val="24"/>
          <w:szCs w:val="24"/>
        </w:rPr>
      </w:pPr>
    </w:p>
    <w:p w:rsidR="008B46C9" w:rsidRDefault="008B46C9">
      <w:pPr>
        <w:ind w:right="-239"/>
        <w:jc w:val="center"/>
        <w:rPr>
          <w:rFonts w:eastAsia="Times New Roman"/>
          <w:b/>
          <w:bCs/>
          <w:sz w:val="24"/>
          <w:szCs w:val="24"/>
        </w:rPr>
      </w:pPr>
    </w:p>
    <w:p w:rsidR="008B46C9" w:rsidRDefault="008B46C9">
      <w:pPr>
        <w:ind w:right="-239"/>
        <w:jc w:val="center"/>
        <w:rPr>
          <w:rFonts w:eastAsia="Times New Roman"/>
          <w:b/>
          <w:bCs/>
          <w:sz w:val="24"/>
          <w:szCs w:val="24"/>
        </w:rPr>
      </w:pPr>
    </w:p>
    <w:p w:rsidR="008B46C9" w:rsidRDefault="008B46C9">
      <w:pPr>
        <w:ind w:right="-239"/>
        <w:jc w:val="center"/>
        <w:rPr>
          <w:rFonts w:eastAsia="Times New Roman"/>
          <w:b/>
          <w:bCs/>
          <w:sz w:val="24"/>
          <w:szCs w:val="24"/>
        </w:rPr>
      </w:pPr>
    </w:p>
    <w:p w:rsidR="008B46C9" w:rsidRDefault="008B46C9">
      <w:pPr>
        <w:ind w:right="-239"/>
        <w:jc w:val="center"/>
        <w:rPr>
          <w:rFonts w:eastAsia="Times New Roman"/>
          <w:b/>
          <w:bCs/>
          <w:sz w:val="24"/>
          <w:szCs w:val="24"/>
        </w:rPr>
      </w:pPr>
    </w:p>
    <w:p w:rsidR="008B46C9" w:rsidRDefault="008B46C9">
      <w:pPr>
        <w:ind w:right="-239"/>
        <w:jc w:val="center"/>
        <w:rPr>
          <w:rFonts w:eastAsia="Times New Roman"/>
          <w:b/>
          <w:bCs/>
          <w:sz w:val="24"/>
          <w:szCs w:val="24"/>
        </w:rPr>
      </w:pPr>
    </w:p>
    <w:p w:rsidR="008B46C9" w:rsidRDefault="008B46C9">
      <w:pPr>
        <w:ind w:right="-239"/>
        <w:jc w:val="center"/>
        <w:rPr>
          <w:rFonts w:eastAsia="Times New Roman"/>
          <w:b/>
          <w:bCs/>
          <w:sz w:val="24"/>
          <w:szCs w:val="24"/>
        </w:rPr>
      </w:pPr>
    </w:p>
    <w:p w:rsidR="008B46C9" w:rsidRDefault="008B46C9">
      <w:pPr>
        <w:ind w:right="-239"/>
        <w:jc w:val="center"/>
        <w:rPr>
          <w:rFonts w:eastAsia="Times New Roman"/>
          <w:b/>
          <w:bCs/>
          <w:sz w:val="24"/>
          <w:szCs w:val="24"/>
        </w:rPr>
      </w:pPr>
    </w:p>
    <w:p w:rsidR="008B46C9" w:rsidRDefault="008B46C9">
      <w:pPr>
        <w:ind w:right="-239"/>
        <w:jc w:val="center"/>
        <w:rPr>
          <w:rFonts w:eastAsia="Times New Roman"/>
          <w:b/>
          <w:bCs/>
          <w:sz w:val="24"/>
          <w:szCs w:val="24"/>
        </w:rPr>
      </w:pPr>
    </w:p>
    <w:p w:rsidR="008B46C9" w:rsidRDefault="008B46C9">
      <w:pPr>
        <w:ind w:right="-239"/>
        <w:jc w:val="center"/>
        <w:rPr>
          <w:rFonts w:eastAsia="Times New Roman"/>
          <w:b/>
          <w:bCs/>
          <w:sz w:val="24"/>
          <w:szCs w:val="24"/>
        </w:rPr>
      </w:pPr>
    </w:p>
    <w:p w:rsidR="008B46C9" w:rsidRDefault="008B46C9">
      <w:pPr>
        <w:ind w:right="-239"/>
        <w:jc w:val="center"/>
        <w:rPr>
          <w:rFonts w:eastAsia="Times New Roman"/>
          <w:b/>
          <w:bCs/>
          <w:sz w:val="24"/>
          <w:szCs w:val="24"/>
        </w:rPr>
      </w:pPr>
    </w:p>
    <w:p w:rsidR="008B46C9" w:rsidRDefault="008B46C9">
      <w:pPr>
        <w:ind w:right="-239"/>
        <w:jc w:val="center"/>
        <w:rPr>
          <w:rFonts w:eastAsia="Times New Roman"/>
          <w:b/>
          <w:bCs/>
          <w:sz w:val="24"/>
          <w:szCs w:val="24"/>
        </w:rPr>
      </w:pPr>
    </w:p>
    <w:p w:rsidR="008B46C9" w:rsidRDefault="008B46C9">
      <w:pPr>
        <w:ind w:right="-239"/>
        <w:jc w:val="center"/>
        <w:rPr>
          <w:rFonts w:eastAsia="Times New Roman"/>
          <w:b/>
          <w:bCs/>
          <w:sz w:val="24"/>
          <w:szCs w:val="24"/>
        </w:rPr>
      </w:pPr>
    </w:p>
    <w:p w:rsidR="008B46C9" w:rsidRDefault="008B46C9">
      <w:pPr>
        <w:ind w:right="-239"/>
        <w:jc w:val="center"/>
        <w:rPr>
          <w:rFonts w:eastAsia="Times New Roman"/>
          <w:b/>
          <w:bCs/>
          <w:sz w:val="24"/>
          <w:szCs w:val="24"/>
        </w:rPr>
      </w:pPr>
    </w:p>
    <w:p w:rsidR="008B46C9" w:rsidRDefault="008B46C9">
      <w:pPr>
        <w:ind w:right="-239"/>
        <w:jc w:val="center"/>
        <w:rPr>
          <w:rFonts w:eastAsia="Times New Roman"/>
          <w:b/>
          <w:bCs/>
          <w:sz w:val="24"/>
          <w:szCs w:val="24"/>
        </w:rPr>
      </w:pPr>
    </w:p>
    <w:p w:rsidR="008B46C9" w:rsidRDefault="008B46C9">
      <w:pPr>
        <w:ind w:right="-239"/>
        <w:jc w:val="center"/>
        <w:rPr>
          <w:rFonts w:eastAsia="Times New Roman"/>
          <w:b/>
          <w:bCs/>
          <w:sz w:val="24"/>
          <w:szCs w:val="24"/>
        </w:rPr>
      </w:pPr>
    </w:p>
    <w:p w:rsidR="008B46C9" w:rsidRDefault="008B46C9">
      <w:pPr>
        <w:ind w:right="-239"/>
        <w:jc w:val="center"/>
        <w:rPr>
          <w:rFonts w:eastAsia="Times New Roman"/>
          <w:b/>
          <w:bCs/>
          <w:sz w:val="24"/>
          <w:szCs w:val="24"/>
        </w:rPr>
      </w:pPr>
    </w:p>
    <w:p w:rsidR="008B46C9" w:rsidRDefault="008B46C9">
      <w:pPr>
        <w:ind w:right="-239"/>
        <w:jc w:val="center"/>
        <w:rPr>
          <w:rFonts w:eastAsia="Times New Roman"/>
          <w:b/>
          <w:bCs/>
          <w:sz w:val="24"/>
          <w:szCs w:val="24"/>
        </w:rPr>
      </w:pPr>
    </w:p>
    <w:p w:rsidR="008B46C9" w:rsidRDefault="008B46C9">
      <w:pPr>
        <w:ind w:right="-239"/>
        <w:jc w:val="center"/>
        <w:rPr>
          <w:rFonts w:eastAsia="Times New Roman"/>
          <w:b/>
          <w:bCs/>
          <w:sz w:val="24"/>
          <w:szCs w:val="24"/>
        </w:rPr>
      </w:pPr>
    </w:p>
    <w:p w:rsidR="008B46C9" w:rsidRDefault="008B46C9" w:rsidP="008B46C9">
      <w:pPr>
        <w:ind w:right="-239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lastRenderedPageBreak/>
        <w:t>Рассмотрено</w:t>
      </w:r>
      <w:proofErr w:type="gramStart"/>
      <w:r>
        <w:rPr>
          <w:rFonts w:eastAsia="Times New Roman"/>
          <w:b/>
          <w:bCs/>
          <w:sz w:val="24"/>
          <w:szCs w:val="24"/>
        </w:rPr>
        <w:t xml:space="preserve">                                                                                                          У</w:t>
      </w:r>
      <w:proofErr w:type="gramEnd"/>
      <w:r>
        <w:rPr>
          <w:rFonts w:eastAsia="Times New Roman"/>
          <w:b/>
          <w:bCs/>
          <w:sz w:val="24"/>
          <w:szCs w:val="24"/>
        </w:rPr>
        <w:t>тверждаю</w:t>
      </w:r>
    </w:p>
    <w:p w:rsidR="008B46C9" w:rsidRDefault="008B46C9" w:rsidP="008B46C9">
      <w:pPr>
        <w:ind w:right="-239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На педсовете МБОУ «Лицей №9»                                           Директор МБОУ «Лицей №9»</w:t>
      </w:r>
    </w:p>
    <w:p w:rsidR="008B46C9" w:rsidRDefault="008B46C9" w:rsidP="008B46C9">
      <w:pPr>
        <w:ind w:right="-239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30.08.2019г №1                                                                                                      </w:t>
      </w:r>
      <w:proofErr w:type="spellStart"/>
      <w:r>
        <w:rPr>
          <w:rFonts w:eastAsia="Times New Roman"/>
          <w:b/>
          <w:bCs/>
          <w:sz w:val="24"/>
          <w:szCs w:val="24"/>
        </w:rPr>
        <w:t>Насрулаева</w:t>
      </w:r>
      <w:proofErr w:type="spellEnd"/>
      <w:r>
        <w:rPr>
          <w:rFonts w:eastAsia="Times New Roman"/>
          <w:b/>
          <w:bCs/>
          <w:sz w:val="24"/>
          <w:szCs w:val="24"/>
        </w:rPr>
        <w:t xml:space="preserve"> Ш.А.</w:t>
      </w:r>
    </w:p>
    <w:p w:rsidR="008B46C9" w:rsidRDefault="008B46C9">
      <w:pPr>
        <w:ind w:right="-239"/>
        <w:jc w:val="center"/>
        <w:rPr>
          <w:rFonts w:eastAsia="Times New Roman"/>
          <w:b/>
          <w:bCs/>
          <w:sz w:val="24"/>
          <w:szCs w:val="24"/>
        </w:rPr>
      </w:pPr>
    </w:p>
    <w:p w:rsidR="008B46C9" w:rsidRDefault="008B46C9">
      <w:pPr>
        <w:ind w:right="-239"/>
        <w:jc w:val="center"/>
        <w:rPr>
          <w:rFonts w:eastAsia="Times New Roman"/>
          <w:b/>
          <w:bCs/>
          <w:sz w:val="24"/>
          <w:szCs w:val="24"/>
        </w:rPr>
      </w:pPr>
    </w:p>
    <w:p w:rsidR="008B46C9" w:rsidRDefault="008B46C9">
      <w:pPr>
        <w:ind w:right="-239"/>
        <w:jc w:val="center"/>
        <w:rPr>
          <w:rFonts w:eastAsia="Times New Roman"/>
          <w:b/>
          <w:bCs/>
          <w:sz w:val="24"/>
          <w:szCs w:val="24"/>
        </w:rPr>
      </w:pPr>
    </w:p>
    <w:p w:rsidR="00F94116" w:rsidRPr="008B46C9" w:rsidRDefault="008B46C9">
      <w:pPr>
        <w:ind w:right="-239"/>
        <w:jc w:val="center"/>
        <w:rPr>
          <w:sz w:val="28"/>
          <w:szCs w:val="28"/>
        </w:rPr>
      </w:pPr>
      <w:r w:rsidRPr="008B46C9">
        <w:rPr>
          <w:rFonts w:eastAsia="Times New Roman"/>
          <w:b/>
          <w:bCs/>
          <w:sz w:val="28"/>
          <w:szCs w:val="28"/>
        </w:rPr>
        <w:t>Положение</w:t>
      </w:r>
    </w:p>
    <w:p w:rsidR="00F94116" w:rsidRPr="008B46C9" w:rsidRDefault="00F94116">
      <w:pPr>
        <w:spacing w:line="2" w:lineRule="exact"/>
        <w:rPr>
          <w:sz w:val="28"/>
          <w:szCs w:val="28"/>
        </w:rPr>
      </w:pPr>
    </w:p>
    <w:p w:rsidR="00F94116" w:rsidRPr="008B46C9" w:rsidRDefault="008B46C9">
      <w:pPr>
        <w:ind w:right="-219"/>
        <w:jc w:val="center"/>
        <w:rPr>
          <w:sz w:val="28"/>
          <w:szCs w:val="28"/>
        </w:rPr>
      </w:pPr>
      <w:r w:rsidRPr="008B46C9">
        <w:rPr>
          <w:rFonts w:eastAsia="Times New Roman"/>
          <w:b/>
          <w:bCs/>
          <w:sz w:val="28"/>
          <w:szCs w:val="28"/>
        </w:rPr>
        <w:t xml:space="preserve">о порядке и основании перевода, </w:t>
      </w:r>
      <w:r w:rsidRPr="008B46C9">
        <w:rPr>
          <w:rFonts w:eastAsia="Times New Roman"/>
          <w:b/>
          <w:bCs/>
          <w:sz w:val="28"/>
          <w:szCs w:val="28"/>
        </w:rPr>
        <w:t>отчисления учащихся</w:t>
      </w:r>
    </w:p>
    <w:p w:rsidR="00F94116" w:rsidRDefault="00F94116">
      <w:pPr>
        <w:spacing w:line="272" w:lineRule="exact"/>
        <w:rPr>
          <w:sz w:val="28"/>
          <w:szCs w:val="28"/>
        </w:rPr>
      </w:pPr>
    </w:p>
    <w:p w:rsidR="008B46C9" w:rsidRPr="008B46C9" w:rsidRDefault="008B46C9">
      <w:pPr>
        <w:spacing w:line="272" w:lineRule="exact"/>
        <w:rPr>
          <w:sz w:val="28"/>
          <w:szCs w:val="28"/>
        </w:rPr>
      </w:pPr>
    </w:p>
    <w:p w:rsidR="00F94116" w:rsidRPr="008B46C9" w:rsidRDefault="008B46C9">
      <w:pPr>
        <w:numPr>
          <w:ilvl w:val="0"/>
          <w:numId w:val="1"/>
        </w:numPr>
        <w:tabs>
          <w:tab w:val="left" w:pos="4380"/>
        </w:tabs>
        <w:ind w:left="4380" w:hanging="354"/>
        <w:rPr>
          <w:rFonts w:eastAsia="Times New Roman"/>
          <w:b/>
          <w:sz w:val="24"/>
          <w:szCs w:val="24"/>
        </w:rPr>
      </w:pPr>
      <w:r w:rsidRPr="008B46C9">
        <w:rPr>
          <w:rFonts w:eastAsia="Times New Roman"/>
          <w:b/>
          <w:sz w:val="24"/>
          <w:szCs w:val="24"/>
        </w:rPr>
        <w:t>Общие положения</w:t>
      </w:r>
    </w:p>
    <w:p w:rsidR="00F94116" w:rsidRDefault="00F94116">
      <w:pPr>
        <w:spacing w:line="10" w:lineRule="exact"/>
        <w:rPr>
          <w:sz w:val="24"/>
          <w:szCs w:val="24"/>
        </w:rPr>
      </w:pPr>
    </w:p>
    <w:p w:rsidR="00F94116" w:rsidRDefault="008B46C9">
      <w:pPr>
        <w:spacing w:line="235" w:lineRule="auto"/>
        <w:ind w:left="360" w:right="120" w:firstLine="71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1.1. Настоящее Положение определяет порядок и основания пе</w:t>
      </w:r>
      <w:r w:rsidR="008D4822">
        <w:rPr>
          <w:rFonts w:eastAsia="Times New Roman"/>
          <w:sz w:val="24"/>
          <w:szCs w:val="24"/>
        </w:rPr>
        <w:t>ревода, отчисления учащихся в МБОУ «Лицей №9</w:t>
      </w:r>
      <w:r>
        <w:rPr>
          <w:rFonts w:eastAsia="Times New Roman"/>
          <w:sz w:val="24"/>
          <w:szCs w:val="24"/>
        </w:rPr>
        <w:t>».</w:t>
      </w:r>
    </w:p>
    <w:p w:rsidR="00F94116" w:rsidRDefault="00F94116">
      <w:pPr>
        <w:spacing w:line="12" w:lineRule="exact"/>
        <w:rPr>
          <w:sz w:val="24"/>
          <w:szCs w:val="24"/>
        </w:rPr>
      </w:pPr>
    </w:p>
    <w:p w:rsidR="00F94116" w:rsidRDefault="008B46C9">
      <w:pPr>
        <w:spacing w:line="237" w:lineRule="auto"/>
        <w:ind w:left="360" w:right="120" w:firstLine="71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1.2. Настоящее Положение разработано в целях обеспечения и соблюдения конституционных прав граждан Российской </w:t>
      </w:r>
      <w:r>
        <w:rPr>
          <w:rFonts w:eastAsia="Times New Roman"/>
          <w:sz w:val="24"/>
          <w:szCs w:val="24"/>
        </w:rPr>
        <w:t>Федерации на образование, гарантии общедоступности и бесплатности начального общего, основного общего и среднего общего образования.</w:t>
      </w:r>
    </w:p>
    <w:p w:rsidR="00F94116" w:rsidRDefault="00F94116">
      <w:pPr>
        <w:spacing w:line="14" w:lineRule="exact"/>
        <w:rPr>
          <w:sz w:val="24"/>
          <w:szCs w:val="24"/>
        </w:rPr>
      </w:pPr>
    </w:p>
    <w:p w:rsidR="00F94116" w:rsidRDefault="008B46C9">
      <w:pPr>
        <w:spacing w:line="233" w:lineRule="auto"/>
        <w:ind w:left="360" w:right="120" w:firstLine="71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1.3. Настоящее Положение разработано в соответствии с действующим законодательством и нормативными документами:</w:t>
      </w:r>
    </w:p>
    <w:p w:rsidR="00F94116" w:rsidRDefault="00F94116">
      <w:pPr>
        <w:spacing w:line="4" w:lineRule="exact"/>
        <w:rPr>
          <w:sz w:val="24"/>
          <w:szCs w:val="24"/>
        </w:rPr>
      </w:pPr>
    </w:p>
    <w:p w:rsidR="00F94116" w:rsidRDefault="008B46C9">
      <w:pPr>
        <w:ind w:left="10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-Конституцией Российской Федерации;</w:t>
      </w:r>
    </w:p>
    <w:p w:rsidR="008B46C9" w:rsidRDefault="008B46C9">
      <w:pPr>
        <w:ind w:left="1060"/>
        <w:rPr>
          <w:sz w:val="20"/>
          <w:szCs w:val="20"/>
        </w:rPr>
      </w:pPr>
    </w:p>
    <w:p w:rsidR="00F94116" w:rsidRDefault="00F94116">
      <w:pPr>
        <w:spacing w:line="10" w:lineRule="exact"/>
        <w:rPr>
          <w:sz w:val="24"/>
          <w:szCs w:val="24"/>
        </w:rPr>
      </w:pPr>
    </w:p>
    <w:p w:rsidR="00F94116" w:rsidRDefault="008B46C9">
      <w:pPr>
        <w:numPr>
          <w:ilvl w:val="1"/>
          <w:numId w:val="2"/>
        </w:numPr>
        <w:tabs>
          <w:tab w:val="left" w:pos="1248"/>
        </w:tabs>
        <w:spacing w:line="235" w:lineRule="auto"/>
        <w:ind w:left="360" w:right="120" w:firstLine="70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Федеральным Законом от 29.12.2012 №273-ФЗ «Об образовании в Российской Федерации»;</w:t>
      </w:r>
    </w:p>
    <w:p w:rsidR="008B46C9" w:rsidRDefault="008B46C9">
      <w:pPr>
        <w:numPr>
          <w:ilvl w:val="1"/>
          <w:numId w:val="2"/>
        </w:numPr>
        <w:tabs>
          <w:tab w:val="left" w:pos="1248"/>
        </w:tabs>
        <w:spacing w:line="235" w:lineRule="auto"/>
        <w:ind w:left="360" w:right="120" w:firstLine="708"/>
        <w:rPr>
          <w:rFonts w:eastAsia="Times New Roman"/>
          <w:sz w:val="24"/>
          <w:szCs w:val="24"/>
        </w:rPr>
      </w:pPr>
    </w:p>
    <w:p w:rsidR="00F94116" w:rsidRDefault="00F94116">
      <w:pPr>
        <w:spacing w:line="12" w:lineRule="exact"/>
        <w:rPr>
          <w:rFonts w:eastAsia="Times New Roman"/>
          <w:sz w:val="24"/>
          <w:szCs w:val="24"/>
        </w:rPr>
      </w:pPr>
    </w:p>
    <w:p w:rsidR="00F94116" w:rsidRDefault="008B46C9">
      <w:pPr>
        <w:numPr>
          <w:ilvl w:val="1"/>
          <w:numId w:val="2"/>
        </w:numPr>
        <w:tabs>
          <w:tab w:val="left" w:pos="1224"/>
        </w:tabs>
        <w:spacing w:line="238" w:lineRule="auto"/>
        <w:ind w:left="3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приказом Министерства образования и науки Российской Федерации от12 марта 2014 года №177 "Об утверждении Порядка и условий осуществлени</w:t>
      </w:r>
      <w:r>
        <w:rPr>
          <w:rFonts w:eastAsia="Times New Roman"/>
          <w:sz w:val="24"/>
          <w:szCs w:val="24"/>
        </w:rPr>
        <w:t xml:space="preserve">я </w:t>
      </w:r>
      <w:proofErr w:type="gramStart"/>
      <w:r>
        <w:rPr>
          <w:rFonts w:eastAsia="Times New Roman"/>
          <w:sz w:val="24"/>
          <w:szCs w:val="24"/>
        </w:rPr>
        <w:t>перевода</w:t>
      </w:r>
      <w:proofErr w:type="gramEnd"/>
      <w:r>
        <w:rPr>
          <w:rFonts w:eastAsia="Times New Roman"/>
          <w:sz w:val="24"/>
          <w:szCs w:val="24"/>
        </w:rPr>
        <w:t xml:space="preserve">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</w:t>
      </w:r>
      <w:r>
        <w:rPr>
          <w:rFonts w:eastAsia="Times New Roman"/>
          <w:sz w:val="24"/>
          <w:szCs w:val="24"/>
        </w:rPr>
        <w:t>бразовательным программам соответствующих уровня и направленности".</w:t>
      </w:r>
    </w:p>
    <w:p w:rsidR="008B46C9" w:rsidRDefault="008B46C9">
      <w:pPr>
        <w:numPr>
          <w:ilvl w:val="1"/>
          <w:numId w:val="2"/>
        </w:numPr>
        <w:tabs>
          <w:tab w:val="left" w:pos="1224"/>
        </w:tabs>
        <w:spacing w:line="238" w:lineRule="auto"/>
        <w:ind w:left="360" w:right="120" w:firstLine="708"/>
        <w:jc w:val="both"/>
        <w:rPr>
          <w:rFonts w:eastAsia="Times New Roman"/>
          <w:sz w:val="24"/>
          <w:szCs w:val="24"/>
        </w:rPr>
      </w:pPr>
    </w:p>
    <w:p w:rsidR="00F94116" w:rsidRDefault="00F94116">
      <w:pPr>
        <w:spacing w:line="11" w:lineRule="exact"/>
        <w:rPr>
          <w:rFonts w:eastAsia="Times New Roman"/>
          <w:sz w:val="24"/>
          <w:szCs w:val="24"/>
        </w:rPr>
      </w:pPr>
    </w:p>
    <w:p w:rsidR="00F94116" w:rsidRDefault="008B46C9">
      <w:pPr>
        <w:numPr>
          <w:ilvl w:val="2"/>
          <w:numId w:val="2"/>
        </w:numPr>
        <w:tabs>
          <w:tab w:val="left" w:pos="1220"/>
        </w:tabs>
        <w:ind w:left="1220" w:hanging="104"/>
        <w:rPr>
          <w:rFonts w:ascii="Calibri" w:eastAsia="Calibri" w:hAnsi="Calibri" w:cs="Calibri"/>
          <w:sz w:val="21"/>
          <w:szCs w:val="21"/>
        </w:rPr>
      </w:pPr>
      <w:r>
        <w:rPr>
          <w:rFonts w:eastAsia="Times New Roman"/>
          <w:sz w:val="23"/>
          <w:szCs w:val="23"/>
        </w:rPr>
        <w:t>приказом Минпросвещения от 17.01.2019 №20 « О внесении изменений в Порядок</w:t>
      </w:r>
    </w:p>
    <w:p w:rsidR="00F94116" w:rsidRDefault="00F94116">
      <w:pPr>
        <w:spacing w:line="14" w:lineRule="exact"/>
        <w:rPr>
          <w:rFonts w:ascii="Calibri" w:eastAsia="Calibri" w:hAnsi="Calibri" w:cs="Calibri"/>
          <w:sz w:val="21"/>
          <w:szCs w:val="21"/>
        </w:rPr>
      </w:pPr>
    </w:p>
    <w:p w:rsidR="008D4822" w:rsidRDefault="008B46C9" w:rsidP="008D4822">
      <w:pPr>
        <w:tabs>
          <w:tab w:val="left" w:pos="1360"/>
        </w:tabs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условия осуществления перевода </w:t>
      </w:r>
      <w:proofErr w:type="gramStart"/>
      <w:r>
        <w:rPr>
          <w:rFonts w:eastAsia="Times New Roman"/>
          <w:sz w:val="24"/>
          <w:szCs w:val="24"/>
        </w:rPr>
        <w:t>обучающихся</w:t>
      </w:r>
      <w:proofErr w:type="gramEnd"/>
      <w:r>
        <w:rPr>
          <w:rFonts w:eastAsia="Times New Roman"/>
          <w:sz w:val="24"/>
          <w:szCs w:val="24"/>
        </w:rPr>
        <w:t xml:space="preserve"> из одной организации, осуществляющей образовательную деятельность по</w:t>
      </w:r>
      <w:r>
        <w:rPr>
          <w:rFonts w:eastAsia="Times New Roman"/>
          <w:sz w:val="24"/>
          <w:szCs w:val="24"/>
        </w:rPr>
        <w:t xml:space="preserve">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соответствующего уровня и направленности, утвержденные приказом М</w:t>
      </w:r>
      <w:r>
        <w:rPr>
          <w:rFonts w:eastAsia="Times New Roman"/>
          <w:sz w:val="24"/>
          <w:szCs w:val="24"/>
        </w:rPr>
        <w:t>инистерства образования и науки Российской Федерации от 12 марта 2014 года №177»</w:t>
      </w:r>
      <w:r w:rsidR="008D4822" w:rsidRPr="008D4822">
        <w:rPr>
          <w:rFonts w:eastAsia="Times New Roman"/>
          <w:sz w:val="24"/>
          <w:szCs w:val="24"/>
        </w:rPr>
        <w:t xml:space="preserve"> </w:t>
      </w:r>
    </w:p>
    <w:p w:rsidR="008B46C9" w:rsidRDefault="008B46C9" w:rsidP="008D4822">
      <w:pPr>
        <w:tabs>
          <w:tab w:val="left" w:pos="1360"/>
        </w:tabs>
        <w:rPr>
          <w:rFonts w:eastAsia="Times New Roman"/>
          <w:sz w:val="24"/>
          <w:szCs w:val="24"/>
        </w:rPr>
      </w:pPr>
      <w:bookmarkStart w:id="0" w:name="_GoBack"/>
      <w:bookmarkEnd w:id="0"/>
    </w:p>
    <w:p w:rsidR="008D4822" w:rsidRDefault="008D4822" w:rsidP="008D4822">
      <w:pPr>
        <w:tabs>
          <w:tab w:val="left" w:pos="1360"/>
        </w:tabs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-       </w:t>
      </w:r>
      <w:r>
        <w:rPr>
          <w:rFonts w:eastAsia="Times New Roman"/>
          <w:sz w:val="24"/>
          <w:szCs w:val="24"/>
        </w:rPr>
        <w:t>Уставом</w:t>
      </w:r>
      <w:r>
        <w:rPr>
          <w:rFonts w:eastAsia="Times New Roman"/>
          <w:sz w:val="24"/>
          <w:szCs w:val="24"/>
        </w:rPr>
        <w:t xml:space="preserve"> МБОУ «Лицей №9»</w:t>
      </w:r>
      <w:r>
        <w:rPr>
          <w:rFonts w:eastAsia="Times New Roman"/>
          <w:sz w:val="24"/>
          <w:szCs w:val="24"/>
        </w:rPr>
        <w:t>.</w:t>
      </w:r>
    </w:p>
    <w:p w:rsidR="00F94116" w:rsidRDefault="00F94116" w:rsidP="008D4822">
      <w:pPr>
        <w:tabs>
          <w:tab w:val="left" w:pos="547"/>
        </w:tabs>
        <w:spacing w:line="238" w:lineRule="auto"/>
        <w:ind w:left="360" w:right="120"/>
        <w:jc w:val="both"/>
        <w:rPr>
          <w:rFonts w:eastAsia="Times New Roman"/>
          <w:sz w:val="24"/>
          <w:szCs w:val="24"/>
        </w:rPr>
      </w:pPr>
    </w:p>
    <w:p w:rsidR="00F94116" w:rsidRDefault="00F94116">
      <w:pPr>
        <w:spacing w:line="14" w:lineRule="exact"/>
        <w:rPr>
          <w:rFonts w:eastAsia="Times New Roman"/>
          <w:sz w:val="24"/>
          <w:szCs w:val="24"/>
        </w:rPr>
      </w:pPr>
    </w:p>
    <w:p w:rsidR="00F94116" w:rsidRDefault="00F94116">
      <w:pPr>
        <w:spacing w:line="19" w:lineRule="exact"/>
        <w:rPr>
          <w:sz w:val="24"/>
          <w:szCs w:val="24"/>
        </w:rPr>
      </w:pPr>
    </w:p>
    <w:p w:rsidR="00F94116" w:rsidRPr="008D4822" w:rsidRDefault="00F94116" w:rsidP="008D4822">
      <w:pPr>
        <w:ind w:right="-239"/>
        <w:jc w:val="center"/>
        <w:rPr>
          <w:sz w:val="20"/>
          <w:szCs w:val="20"/>
        </w:rPr>
        <w:sectPr w:rsidR="00F94116" w:rsidRPr="008D4822">
          <w:pgSz w:w="11900" w:h="16838"/>
          <w:pgMar w:top="1440" w:right="784" w:bottom="414" w:left="1400" w:header="0" w:footer="0" w:gutter="0"/>
          <w:cols w:space="720" w:equalWidth="0">
            <w:col w:w="9720"/>
          </w:cols>
        </w:sectPr>
      </w:pPr>
    </w:p>
    <w:p w:rsidR="00F94116" w:rsidRDefault="00F94116">
      <w:pPr>
        <w:spacing w:line="7" w:lineRule="exact"/>
        <w:rPr>
          <w:sz w:val="20"/>
          <w:szCs w:val="20"/>
        </w:rPr>
      </w:pPr>
    </w:p>
    <w:p w:rsidR="00F94116" w:rsidRDefault="008B46C9">
      <w:pPr>
        <w:ind w:left="10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2.Порядок и основания перевода</w:t>
      </w:r>
    </w:p>
    <w:p w:rsidR="00F94116" w:rsidRDefault="00F94116">
      <w:pPr>
        <w:spacing w:line="307" w:lineRule="exact"/>
        <w:rPr>
          <w:sz w:val="20"/>
          <w:szCs w:val="20"/>
        </w:rPr>
      </w:pPr>
    </w:p>
    <w:p w:rsidR="00F94116" w:rsidRDefault="008B46C9">
      <w:pPr>
        <w:spacing w:line="249" w:lineRule="auto"/>
        <w:ind w:left="320" w:firstLine="710"/>
        <w:jc w:val="both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2.1.Поряд</w:t>
      </w:r>
      <w:r>
        <w:rPr>
          <w:rFonts w:eastAsia="Times New Roman"/>
          <w:sz w:val="23"/>
          <w:szCs w:val="23"/>
        </w:rPr>
        <w:t>ок и условия перевода учащихся из одного образовательного учреждения (далее – ОУ), осуществляющего образовательную деятельность по образовательным программам начального общего, основного общего, среднего общего образования, в другие образовательные учрежде</w:t>
      </w:r>
      <w:r>
        <w:rPr>
          <w:rFonts w:eastAsia="Times New Roman"/>
          <w:sz w:val="23"/>
          <w:szCs w:val="23"/>
        </w:rPr>
        <w:t>ния, осуществляющего образовательную деятельность по образовательным программам начального общего, основного общего, среднего общего образования, (далее – Порядок) устанавливает общие требования к процедуре и условиям перевода учащегося по основной образов</w:t>
      </w:r>
      <w:r>
        <w:rPr>
          <w:rFonts w:eastAsia="Times New Roman"/>
          <w:sz w:val="23"/>
          <w:szCs w:val="23"/>
        </w:rPr>
        <w:t>ательной программе общего образования (далее</w:t>
      </w:r>
    </w:p>
    <w:p w:rsidR="00F94116" w:rsidRDefault="00F94116">
      <w:pPr>
        <w:spacing w:line="10" w:lineRule="exact"/>
        <w:rPr>
          <w:sz w:val="20"/>
          <w:szCs w:val="20"/>
        </w:rPr>
      </w:pPr>
    </w:p>
    <w:p w:rsidR="00F94116" w:rsidRDefault="008B46C9">
      <w:pPr>
        <w:numPr>
          <w:ilvl w:val="0"/>
          <w:numId w:val="4"/>
        </w:numPr>
        <w:tabs>
          <w:tab w:val="left" w:pos="474"/>
        </w:tabs>
        <w:spacing w:line="237" w:lineRule="auto"/>
        <w:ind w:left="320" w:hanging="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учащийся), из образовательного учреждения, реализующего основные образовательные программы общего образования, в котором оно обучается (далее – исходное ОУ), в другое образовательное учреждение, осуществляющее </w:t>
      </w:r>
      <w:r>
        <w:rPr>
          <w:rFonts w:eastAsia="Times New Roman"/>
          <w:sz w:val="24"/>
          <w:szCs w:val="24"/>
        </w:rPr>
        <w:t>образовательную деятельность по образовательным программам соответствующих уровня и направленности (далее – принимающее ОУ) в следующих случаях:</w:t>
      </w:r>
    </w:p>
    <w:p w:rsidR="00F94116" w:rsidRDefault="00F94116">
      <w:pPr>
        <w:spacing w:line="14" w:lineRule="exact"/>
        <w:rPr>
          <w:rFonts w:eastAsia="Times New Roman"/>
          <w:sz w:val="24"/>
          <w:szCs w:val="24"/>
        </w:rPr>
      </w:pPr>
    </w:p>
    <w:p w:rsidR="00F94116" w:rsidRDefault="008B46C9">
      <w:pPr>
        <w:numPr>
          <w:ilvl w:val="1"/>
          <w:numId w:val="4"/>
        </w:numPr>
        <w:tabs>
          <w:tab w:val="left" w:pos="1318"/>
        </w:tabs>
        <w:spacing w:line="236" w:lineRule="auto"/>
        <w:ind w:left="320" w:firstLine="70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 инициативе совершеннолетнего учащегося или родителей (законных представителей) несовершеннолетнего учащегос</w:t>
      </w:r>
      <w:r>
        <w:rPr>
          <w:rFonts w:eastAsia="Times New Roman"/>
          <w:sz w:val="24"/>
          <w:szCs w:val="24"/>
        </w:rPr>
        <w:t>я;</w:t>
      </w:r>
    </w:p>
    <w:p w:rsidR="00F94116" w:rsidRDefault="00F94116">
      <w:pPr>
        <w:spacing w:line="9" w:lineRule="exact"/>
        <w:rPr>
          <w:rFonts w:eastAsia="Times New Roman"/>
          <w:sz w:val="24"/>
          <w:szCs w:val="24"/>
        </w:rPr>
      </w:pPr>
    </w:p>
    <w:p w:rsidR="00F94116" w:rsidRDefault="008B46C9">
      <w:pPr>
        <w:numPr>
          <w:ilvl w:val="1"/>
          <w:numId w:val="4"/>
        </w:numPr>
        <w:tabs>
          <w:tab w:val="left" w:pos="1194"/>
        </w:tabs>
        <w:spacing w:line="237" w:lineRule="auto"/>
        <w:ind w:left="3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 случае прекращения деятельности исходного ОУ, аннулирования лицензии на осуществление образовательной деятельности (далее - лицензия), лишения его государственной аккредитации по соответствующей образовательной программе или истечения срока действия </w:t>
      </w:r>
      <w:r>
        <w:rPr>
          <w:rFonts w:eastAsia="Times New Roman"/>
          <w:sz w:val="24"/>
          <w:szCs w:val="24"/>
        </w:rPr>
        <w:t>государственной аккредитации по соответствующей образовательной программе;</w:t>
      </w:r>
    </w:p>
    <w:p w:rsidR="00F94116" w:rsidRDefault="00F94116">
      <w:pPr>
        <w:spacing w:line="20" w:lineRule="exact"/>
        <w:rPr>
          <w:rFonts w:eastAsia="Times New Roman"/>
          <w:sz w:val="24"/>
          <w:szCs w:val="24"/>
        </w:rPr>
      </w:pPr>
    </w:p>
    <w:p w:rsidR="00F94116" w:rsidRDefault="008B46C9">
      <w:pPr>
        <w:numPr>
          <w:ilvl w:val="1"/>
          <w:numId w:val="4"/>
        </w:numPr>
        <w:tabs>
          <w:tab w:val="left" w:pos="1294"/>
        </w:tabs>
        <w:spacing w:line="236" w:lineRule="auto"/>
        <w:ind w:left="3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 случае приостановления действия лицензии, приостановления действия государственной аккредитации полностью или в отношении отдельных уровней образования.</w:t>
      </w:r>
    </w:p>
    <w:p w:rsidR="00F94116" w:rsidRDefault="00F94116">
      <w:pPr>
        <w:spacing w:line="11" w:lineRule="exact"/>
        <w:rPr>
          <w:rFonts w:eastAsia="Times New Roman"/>
          <w:sz w:val="24"/>
          <w:szCs w:val="24"/>
        </w:rPr>
      </w:pPr>
    </w:p>
    <w:p w:rsidR="00F94116" w:rsidRDefault="008B46C9">
      <w:pPr>
        <w:spacing w:line="237" w:lineRule="auto"/>
        <w:ind w:left="320" w:firstLine="71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2.2. Учредитель исходной</w:t>
      </w:r>
      <w:r>
        <w:rPr>
          <w:rFonts w:eastAsia="Times New Roman"/>
          <w:sz w:val="24"/>
          <w:szCs w:val="24"/>
        </w:rPr>
        <w:t xml:space="preserve"> организации и (или) уполномоченный им орган управления исходной организацией (далее - учредитель) обеспечивает перевод совершеннолетних учащихся с их письменного согласия, а также несовершеннолетних учащихся с письменного согласия их родителей (законных п</w:t>
      </w:r>
      <w:r>
        <w:rPr>
          <w:rFonts w:eastAsia="Times New Roman"/>
          <w:sz w:val="24"/>
          <w:szCs w:val="24"/>
        </w:rPr>
        <w:t>редставителей).</w:t>
      </w:r>
    </w:p>
    <w:p w:rsidR="00F94116" w:rsidRDefault="00F94116">
      <w:pPr>
        <w:spacing w:line="4" w:lineRule="exact"/>
        <w:rPr>
          <w:rFonts w:eastAsia="Times New Roman"/>
          <w:sz w:val="24"/>
          <w:szCs w:val="24"/>
        </w:rPr>
      </w:pPr>
    </w:p>
    <w:p w:rsidR="00F94116" w:rsidRDefault="008B46C9">
      <w:pPr>
        <w:spacing w:line="237" w:lineRule="auto"/>
        <w:ind w:left="10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2.3. Перевод учащихся не зависит от периода (времени) учебного года.</w:t>
      </w:r>
    </w:p>
    <w:p w:rsidR="00F94116" w:rsidRDefault="00F94116">
      <w:pPr>
        <w:spacing w:line="15" w:lineRule="exact"/>
        <w:rPr>
          <w:rFonts w:eastAsia="Times New Roman"/>
          <w:sz w:val="24"/>
          <w:szCs w:val="24"/>
        </w:rPr>
      </w:pPr>
    </w:p>
    <w:p w:rsidR="00F94116" w:rsidRDefault="008B46C9">
      <w:pPr>
        <w:spacing w:line="233" w:lineRule="auto"/>
        <w:ind w:left="320" w:firstLine="71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2.4. Процедура перевода состоит из отчисления учащегося из исходного ОУ и приема в принимающее ОУ.</w:t>
      </w:r>
    </w:p>
    <w:p w:rsidR="00F94116" w:rsidRDefault="00F94116">
      <w:pPr>
        <w:spacing w:line="282" w:lineRule="exact"/>
        <w:rPr>
          <w:sz w:val="20"/>
          <w:szCs w:val="20"/>
        </w:rPr>
      </w:pPr>
    </w:p>
    <w:p w:rsidR="00F94116" w:rsidRDefault="008B46C9">
      <w:pPr>
        <w:ind w:left="10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3.Перевод совершеннолетнего учащегося по его инициативе</w:t>
      </w:r>
    </w:p>
    <w:p w:rsidR="00F94116" w:rsidRDefault="00F94116">
      <w:pPr>
        <w:spacing w:line="15" w:lineRule="exact"/>
        <w:rPr>
          <w:sz w:val="20"/>
          <w:szCs w:val="20"/>
        </w:rPr>
      </w:pPr>
    </w:p>
    <w:p w:rsidR="00F94116" w:rsidRDefault="008B46C9">
      <w:pPr>
        <w:spacing w:line="233" w:lineRule="auto"/>
        <w:ind w:left="1020" w:right="12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или </w:t>
      </w:r>
      <w:r>
        <w:rPr>
          <w:rFonts w:eastAsia="Times New Roman"/>
          <w:b/>
          <w:bCs/>
          <w:sz w:val="24"/>
          <w:szCs w:val="24"/>
        </w:rPr>
        <w:t>несовершеннолетнего учащегося по инициативе его родителей (законных представителей)</w:t>
      </w:r>
    </w:p>
    <w:p w:rsidR="00F94116" w:rsidRDefault="00F94116">
      <w:pPr>
        <w:spacing w:line="285" w:lineRule="exact"/>
        <w:rPr>
          <w:sz w:val="20"/>
          <w:szCs w:val="20"/>
        </w:rPr>
      </w:pPr>
    </w:p>
    <w:p w:rsidR="00F94116" w:rsidRDefault="008B46C9">
      <w:pPr>
        <w:spacing w:line="235" w:lineRule="auto"/>
        <w:ind w:left="10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3.1.В случае перевода в принимающее ОУ совершеннолетнего учащегося по его инициативе или несовершеннолетнего учащегося по инициативе его родителей</w:t>
      </w:r>
    </w:p>
    <w:p w:rsidR="00F94116" w:rsidRDefault="00F94116">
      <w:pPr>
        <w:spacing w:line="12" w:lineRule="exact"/>
        <w:rPr>
          <w:sz w:val="20"/>
          <w:szCs w:val="20"/>
        </w:rPr>
      </w:pPr>
    </w:p>
    <w:p w:rsidR="00F94116" w:rsidRDefault="008B46C9">
      <w:pPr>
        <w:spacing w:line="235" w:lineRule="auto"/>
        <w:ind w:left="3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(законных представителе</w:t>
      </w:r>
      <w:r>
        <w:rPr>
          <w:rFonts w:eastAsia="Times New Roman"/>
          <w:sz w:val="24"/>
          <w:szCs w:val="24"/>
        </w:rPr>
        <w:t>й) совершеннолетний учащийся или родители (законные представители) несовершеннолетнего учащегося:</w:t>
      </w:r>
    </w:p>
    <w:p w:rsidR="00F94116" w:rsidRDefault="008B46C9">
      <w:pPr>
        <w:numPr>
          <w:ilvl w:val="1"/>
          <w:numId w:val="5"/>
        </w:numPr>
        <w:tabs>
          <w:tab w:val="left" w:pos="1160"/>
        </w:tabs>
        <w:ind w:left="1160" w:hanging="13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осуществляют выбор принимающего ОУ;</w:t>
      </w:r>
    </w:p>
    <w:p w:rsidR="00F94116" w:rsidRDefault="00F94116">
      <w:pPr>
        <w:spacing w:line="14" w:lineRule="exact"/>
        <w:rPr>
          <w:rFonts w:eastAsia="Times New Roman"/>
          <w:sz w:val="24"/>
          <w:szCs w:val="24"/>
        </w:rPr>
      </w:pPr>
    </w:p>
    <w:p w:rsidR="00F94116" w:rsidRDefault="008B46C9">
      <w:pPr>
        <w:numPr>
          <w:ilvl w:val="1"/>
          <w:numId w:val="5"/>
        </w:numPr>
        <w:tabs>
          <w:tab w:val="left" w:pos="1194"/>
        </w:tabs>
        <w:spacing w:line="233" w:lineRule="auto"/>
        <w:ind w:left="320" w:firstLine="70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обращаются в принимающее ОУ с запросом о наличии свободных мест, в том числе с использованием сети Интернет;</w:t>
      </w:r>
    </w:p>
    <w:p w:rsidR="00F94116" w:rsidRDefault="00F94116">
      <w:pPr>
        <w:spacing w:line="16" w:lineRule="exact"/>
        <w:rPr>
          <w:rFonts w:eastAsia="Times New Roman"/>
          <w:sz w:val="24"/>
          <w:szCs w:val="24"/>
        </w:rPr>
      </w:pPr>
    </w:p>
    <w:p w:rsidR="00F94116" w:rsidRDefault="008B46C9">
      <w:pPr>
        <w:numPr>
          <w:ilvl w:val="1"/>
          <w:numId w:val="5"/>
        </w:numPr>
        <w:tabs>
          <w:tab w:val="left" w:pos="1222"/>
        </w:tabs>
        <w:spacing w:line="236" w:lineRule="auto"/>
        <w:ind w:left="3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при </w:t>
      </w:r>
      <w:r>
        <w:rPr>
          <w:rFonts w:eastAsia="Times New Roman"/>
          <w:sz w:val="24"/>
          <w:szCs w:val="24"/>
        </w:rPr>
        <w:t>отсутствии свободных мест в принимающем ОУ обращаются в органы местного самоуправления в сфере образования соответствующего муниципального образования городского округа для определения принимающей организации из числа муниципальных образовательных организа</w:t>
      </w:r>
      <w:r>
        <w:rPr>
          <w:rFonts w:eastAsia="Times New Roman"/>
          <w:sz w:val="24"/>
          <w:szCs w:val="24"/>
        </w:rPr>
        <w:t>ций;</w:t>
      </w:r>
    </w:p>
    <w:p w:rsidR="00F94116" w:rsidRDefault="00F94116">
      <w:pPr>
        <w:spacing w:line="6" w:lineRule="exact"/>
        <w:rPr>
          <w:rFonts w:eastAsia="Times New Roman"/>
          <w:sz w:val="24"/>
          <w:szCs w:val="24"/>
        </w:rPr>
      </w:pPr>
    </w:p>
    <w:p w:rsidR="00F94116" w:rsidRDefault="008B46C9">
      <w:pPr>
        <w:numPr>
          <w:ilvl w:val="1"/>
          <w:numId w:val="5"/>
        </w:numPr>
        <w:tabs>
          <w:tab w:val="left" w:pos="1160"/>
        </w:tabs>
        <w:ind w:left="1160" w:hanging="13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обращаются в исходную организацию с заявлением об отчислении учащегося</w:t>
      </w:r>
    </w:p>
    <w:p w:rsidR="00F94116" w:rsidRDefault="00F94116">
      <w:pPr>
        <w:spacing w:line="9" w:lineRule="exact"/>
        <w:rPr>
          <w:rFonts w:eastAsia="Times New Roman"/>
          <w:sz w:val="24"/>
          <w:szCs w:val="24"/>
        </w:rPr>
      </w:pPr>
    </w:p>
    <w:p w:rsidR="00F94116" w:rsidRDefault="008B46C9">
      <w:pPr>
        <w:numPr>
          <w:ilvl w:val="0"/>
          <w:numId w:val="5"/>
        </w:numPr>
        <w:tabs>
          <w:tab w:val="left" w:pos="502"/>
        </w:tabs>
        <w:spacing w:line="235" w:lineRule="auto"/>
        <w:ind w:left="320" w:hanging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связи с переводом в принимающее ОУ. Заявление о переводе может быть направлено в форме электронного документа с использованием сети Интернет.</w:t>
      </w:r>
    </w:p>
    <w:p w:rsidR="00F94116" w:rsidRDefault="00F94116">
      <w:pPr>
        <w:spacing w:line="1" w:lineRule="exact"/>
        <w:rPr>
          <w:rFonts w:eastAsia="Times New Roman"/>
          <w:sz w:val="24"/>
          <w:szCs w:val="24"/>
        </w:rPr>
      </w:pPr>
    </w:p>
    <w:p w:rsidR="00F94116" w:rsidRDefault="008B46C9">
      <w:pPr>
        <w:spacing w:line="237" w:lineRule="auto"/>
        <w:ind w:left="10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3.2.  В  заявлении  совершеннолетне</w:t>
      </w:r>
      <w:r>
        <w:rPr>
          <w:rFonts w:eastAsia="Times New Roman"/>
          <w:sz w:val="24"/>
          <w:szCs w:val="24"/>
        </w:rPr>
        <w:t>го  учащегося  или  родителей  (законных</w:t>
      </w:r>
    </w:p>
    <w:p w:rsidR="00F94116" w:rsidRDefault="00F94116">
      <w:pPr>
        <w:spacing w:line="92" w:lineRule="exact"/>
        <w:rPr>
          <w:sz w:val="20"/>
          <w:szCs w:val="20"/>
        </w:rPr>
      </w:pPr>
    </w:p>
    <w:p w:rsidR="00F94116" w:rsidRDefault="008B46C9">
      <w:pPr>
        <w:ind w:right="-319"/>
        <w:jc w:val="center"/>
        <w:rPr>
          <w:sz w:val="20"/>
          <w:szCs w:val="20"/>
        </w:rPr>
      </w:pPr>
      <w:r>
        <w:rPr>
          <w:rFonts w:ascii="Calibri" w:eastAsia="Calibri" w:hAnsi="Calibri" w:cs="Calibri"/>
        </w:rPr>
        <w:t>2</w:t>
      </w:r>
    </w:p>
    <w:p w:rsidR="00F94116" w:rsidRDefault="00F94116">
      <w:pPr>
        <w:sectPr w:rsidR="00F94116">
          <w:pgSz w:w="11900" w:h="16838"/>
          <w:pgMar w:top="1123" w:right="904" w:bottom="414" w:left="1440" w:header="0" w:footer="0" w:gutter="0"/>
          <w:cols w:space="720" w:equalWidth="0">
            <w:col w:w="9560"/>
          </w:cols>
        </w:sectPr>
      </w:pPr>
    </w:p>
    <w:p w:rsidR="00F94116" w:rsidRDefault="008B46C9">
      <w:pPr>
        <w:spacing w:line="235" w:lineRule="auto"/>
        <w:ind w:left="3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представителей) несовершеннолетнего учащегося об отчислении в порядке перевода в принимающее ОУ указываются:</w:t>
      </w:r>
    </w:p>
    <w:p w:rsidR="00F94116" w:rsidRDefault="008B46C9">
      <w:pPr>
        <w:ind w:left="10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а) фамилия, имя, отчество (при наличии) учащегося;</w:t>
      </w:r>
    </w:p>
    <w:p w:rsidR="00F94116" w:rsidRDefault="00F94116">
      <w:pPr>
        <w:spacing w:line="2" w:lineRule="exact"/>
        <w:rPr>
          <w:sz w:val="20"/>
          <w:szCs w:val="20"/>
        </w:rPr>
      </w:pPr>
    </w:p>
    <w:p w:rsidR="00F94116" w:rsidRDefault="008B46C9">
      <w:pPr>
        <w:ind w:left="10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б) дата рождения;</w:t>
      </w:r>
    </w:p>
    <w:p w:rsidR="00F94116" w:rsidRDefault="008B46C9">
      <w:pPr>
        <w:spacing w:line="237" w:lineRule="auto"/>
        <w:ind w:left="10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в) класс и </w:t>
      </w:r>
      <w:r>
        <w:rPr>
          <w:rFonts w:eastAsia="Times New Roman"/>
          <w:sz w:val="24"/>
          <w:szCs w:val="24"/>
        </w:rPr>
        <w:t>профиль обучения (при наличии);</w:t>
      </w:r>
    </w:p>
    <w:p w:rsidR="00F94116" w:rsidRDefault="00F94116">
      <w:pPr>
        <w:spacing w:line="16" w:lineRule="exact"/>
        <w:rPr>
          <w:sz w:val="20"/>
          <w:szCs w:val="20"/>
        </w:rPr>
      </w:pPr>
    </w:p>
    <w:p w:rsidR="00F94116" w:rsidRDefault="008B46C9">
      <w:pPr>
        <w:spacing w:line="233" w:lineRule="auto"/>
        <w:ind w:left="320" w:firstLine="71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г) наименование принимающего ОУ. В случае переезда в другую местность указывается только населенный пункт, субъект Российской Федерации.</w:t>
      </w:r>
    </w:p>
    <w:p w:rsidR="00F94116" w:rsidRDefault="00F94116">
      <w:pPr>
        <w:spacing w:line="16" w:lineRule="exact"/>
        <w:rPr>
          <w:sz w:val="20"/>
          <w:szCs w:val="20"/>
        </w:rPr>
      </w:pPr>
    </w:p>
    <w:p w:rsidR="00F94116" w:rsidRDefault="008B46C9">
      <w:pPr>
        <w:spacing w:line="237" w:lineRule="auto"/>
        <w:ind w:left="320" w:firstLine="71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3.3. При приеме (переводе) на обучение по имеющим государственную аккредитацию </w:t>
      </w:r>
      <w:r>
        <w:rPr>
          <w:rFonts w:eastAsia="Times New Roman"/>
          <w:sz w:val="24"/>
          <w:szCs w:val="24"/>
        </w:rPr>
        <w:t>образовательным программам начального общего и основного общего образования выбор языка образования, изучаемых родного языка из числа языков народов Российской Федерации, в том числе русского языка как родного языка, государственных языков республик Россий</w:t>
      </w:r>
      <w:r>
        <w:rPr>
          <w:rFonts w:eastAsia="Times New Roman"/>
          <w:sz w:val="24"/>
          <w:szCs w:val="24"/>
        </w:rPr>
        <w:t>ской Федерации осуществляется по заявлениям родителей (законных представителей) обучающихся.</w:t>
      </w:r>
    </w:p>
    <w:p w:rsidR="00F94116" w:rsidRDefault="00F94116">
      <w:pPr>
        <w:spacing w:line="21" w:lineRule="exact"/>
        <w:rPr>
          <w:sz w:val="20"/>
          <w:szCs w:val="20"/>
        </w:rPr>
      </w:pPr>
    </w:p>
    <w:p w:rsidR="00F94116" w:rsidRDefault="008B46C9">
      <w:pPr>
        <w:spacing w:line="236" w:lineRule="auto"/>
        <w:ind w:left="320" w:firstLine="71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3.4. На основании заявления совершеннолетнего учащегося или родителей (законных представителей) несовершеннолетнего учащегося об отчислении в порядке перевода исх</w:t>
      </w:r>
      <w:r>
        <w:rPr>
          <w:rFonts w:eastAsia="Times New Roman"/>
          <w:sz w:val="24"/>
          <w:szCs w:val="24"/>
        </w:rPr>
        <w:t>одное ОУ в трехдневный срок издает приказ об отчислении учащегося в порядке перевода с указанием принимающего ОУ.</w:t>
      </w:r>
    </w:p>
    <w:p w:rsidR="00F94116" w:rsidRDefault="00F94116">
      <w:pPr>
        <w:spacing w:line="19" w:lineRule="exact"/>
        <w:rPr>
          <w:sz w:val="20"/>
          <w:szCs w:val="20"/>
        </w:rPr>
      </w:pPr>
    </w:p>
    <w:p w:rsidR="00F94116" w:rsidRDefault="008B46C9">
      <w:pPr>
        <w:spacing w:line="233" w:lineRule="auto"/>
        <w:ind w:left="320" w:firstLine="71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3.5. Исходное ОУ выдает совершеннолетнему учащемуся или родителям (законным представителям) несовершеннолетнего учащегося следующие документы</w:t>
      </w:r>
      <w:r>
        <w:rPr>
          <w:rFonts w:eastAsia="Times New Roman"/>
          <w:sz w:val="24"/>
          <w:szCs w:val="24"/>
        </w:rPr>
        <w:t>:</w:t>
      </w:r>
    </w:p>
    <w:p w:rsidR="00F94116" w:rsidRDefault="00F94116">
      <w:pPr>
        <w:spacing w:line="4" w:lineRule="exact"/>
        <w:rPr>
          <w:sz w:val="20"/>
          <w:szCs w:val="20"/>
        </w:rPr>
      </w:pPr>
    </w:p>
    <w:p w:rsidR="00F94116" w:rsidRDefault="008B46C9">
      <w:pPr>
        <w:numPr>
          <w:ilvl w:val="0"/>
          <w:numId w:val="6"/>
        </w:numPr>
        <w:tabs>
          <w:tab w:val="left" w:pos="1240"/>
        </w:tabs>
        <w:ind w:left="1240" w:hanging="21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личное дело учащегося;</w:t>
      </w:r>
    </w:p>
    <w:p w:rsidR="00F94116" w:rsidRDefault="00F94116">
      <w:pPr>
        <w:spacing w:line="9" w:lineRule="exact"/>
        <w:rPr>
          <w:rFonts w:eastAsia="Times New Roman"/>
          <w:sz w:val="24"/>
          <w:szCs w:val="24"/>
        </w:rPr>
      </w:pPr>
    </w:p>
    <w:p w:rsidR="00F94116" w:rsidRDefault="008B46C9">
      <w:pPr>
        <w:numPr>
          <w:ilvl w:val="0"/>
          <w:numId w:val="6"/>
        </w:numPr>
        <w:tabs>
          <w:tab w:val="left" w:pos="1323"/>
        </w:tabs>
        <w:spacing w:line="237" w:lineRule="auto"/>
        <w:ind w:left="3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документы, содержащие информацию об успеваемости учащегося в текущем учебном году (выписка из классного (электронного) журнала с текущими отметками и результатами промежуточной аттестации), заверенные печатью исходного ОУ и подпи</w:t>
      </w:r>
      <w:r>
        <w:rPr>
          <w:rFonts w:eastAsia="Times New Roman"/>
          <w:sz w:val="24"/>
          <w:szCs w:val="24"/>
        </w:rPr>
        <w:t>сью директора (уполномоченного им лица).</w:t>
      </w:r>
    </w:p>
    <w:p w:rsidR="00F94116" w:rsidRDefault="00F94116">
      <w:pPr>
        <w:spacing w:line="14" w:lineRule="exact"/>
        <w:rPr>
          <w:rFonts w:eastAsia="Times New Roman"/>
          <w:sz w:val="24"/>
          <w:szCs w:val="24"/>
        </w:rPr>
      </w:pPr>
    </w:p>
    <w:p w:rsidR="00F94116" w:rsidRDefault="008B46C9">
      <w:pPr>
        <w:spacing w:line="236" w:lineRule="auto"/>
        <w:ind w:left="320" w:firstLine="71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3.6. Требование предоставления других документов в качестве основания для зачисления обучающихся в принимающее ОУ в связи с переводом из исходного ОУ не допускается.</w:t>
      </w:r>
    </w:p>
    <w:p w:rsidR="00F94116" w:rsidRDefault="00F94116">
      <w:pPr>
        <w:spacing w:line="16" w:lineRule="exact"/>
        <w:rPr>
          <w:rFonts w:eastAsia="Times New Roman"/>
          <w:sz w:val="24"/>
          <w:szCs w:val="24"/>
        </w:rPr>
      </w:pPr>
    </w:p>
    <w:p w:rsidR="00F94116" w:rsidRDefault="008B46C9">
      <w:pPr>
        <w:spacing w:line="237" w:lineRule="auto"/>
        <w:ind w:left="320" w:firstLine="71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3.7. Указанные в пункте 3.4. настоящего </w:t>
      </w:r>
      <w:r>
        <w:rPr>
          <w:rFonts w:eastAsia="Times New Roman"/>
          <w:sz w:val="24"/>
          <w:szCs w:val="24"/>
        </w:rPr>
        <w:t>Положения документы представляются совершеннолетним учащимся или родителями (законными представителями) несовершеннолетнего учащегося в принимающее ОУ вместе с заявлением о зачислении учащегося в указанное ОУ в порядке перевода из исходного ОУ и предъявлен</w:t>
      </w:r>
      <w:r>
        <w:rPr>
          <w:rFonts w:eastAsia="Times New Roman"/>
          <w:sz w:val="24"/>
          <w:szCs w:val="24"/>
        </w:rPr>
        <w:t>ием оригинала документа, удостоверяющего личность совершеннолетнего учащегося или родителя (законного представителя) несовершеннолетнего учащегося.</w:t>
      </w:r>
    </w:p>
    <w:p w:rsidR="00F94116" w:rsidRDefault="00F94116">
      <w:pPr>
        <w:spacing w:line="21" w:lineRule="exact"/>
        <w:rPr>
          <w:rFonts w:eastAsia="Times New Roman"/>
          <w:sz w:val="24"/>
          <w:szCs w:val="24"/>
        </w:rPr>
      </w:pPr>
    </w:p>
    <w:p w:rsidR="00F94116" w:rsidRDefault="008B46C9">
      <w:pPr>
        <w:spacing w:line="236" w:lineRule="auto"/>
        <w:ind w:left="320" w:firstLine="71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3.8. Зачисление учащегося в принимающее ОУ в порядке перевода оформляется приказом директора принимающего О</w:t>
      </w:r>
      <w:r>
        <w:rPr>
          <w:rFonts w:eastAsia="Times New Roman"/>
          <w:sz w:val="24"/>
          <w:szCs w:val="24"/>
        </w:rPr>
        <w:t>У (уполномоченного им лица) в течение трех рабочих дней после приема' заявления и документов, указанных в пункте 3.4. настоящего Положения, с указанием даты зачисления и класса.</w:t>
      </w:r>
    </w:p>
    <w:p w:rsidR="00F94116" w:rsidRDefault="00F94116">
      <w:pPr>
        <w:spacing w:line="19" w:lineRule="exact"/>
        <w:rPr>
          <w:rFonts w:eastAsia="Times New Roman"/>
          <w:sz w:val="24"/>
          <w:szCs w:val="24"/>
        </w:rPr>
      </w:pPr>
    </w:p>
    <w:p w:rsidR="00F94116" w:rsidRDefault="008B46C9">
      <w:pPr>
        <w:spacing w:line="236" w:lineRule="auto"/>
        <w:ind w:left="320" w:firstLine="71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3.9. Принимающее ОУ при зачислении учащегося, отчисленного из исходного ОУ, в</w:t>
      </w:r>
      <w:r>
        <w:rPr>
          <w:rFonts w:eastAsia="Times New Roman"/>
          <w:sz w:val="24"/>
          <w:szCs w:val="24"/>
        </w:rPr>
        <w:t xml:space="preserve"> течение двух рабочих дней с даты издания приказа о зачислении учащегося в порядке перевода письменно уведомляет исходное ОУ о номере и дате приказа о зачислении учащегося в принимающее ОУ.</w:t>
      </w:r>
    </w:p>
    <w:p w:rsidR="00F94116" w:rsidRDefault="00F94116">
      <w:pPr>
        <w:spacing w:line="18" w:lineRule="exact"/>
        <w:rPr>
          <w:rFonts w:eastAsia="Times New Roman"/>
          <w:sz w:val="24"/>
          <w:szCs w:val="24"/>
        </w:rPr>
      </w:pPr>
    </w:p>
    <w:p w:rsidR="00F94116" w:rsidRDefault="008B46C9">
      <w:pPr>
        <w:spacing w:line="236" w:lineRule="auto"/>
        <w:ind w:left="320" w:firstLine="71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3.10. При переводе по инициативе родителей (законных представител</w:t>
      </w:r>
      <w:r>
        <w:rPr>
          <w:rFonts w:eastAsia="Times New Roman"/>
          <w:sz w:val="24"/>
          <w:szCs w:val="24"/>
        </w:rPr>
        <w:t>ей) несовершеннолетнего учащегося, ответственность за определение в принимающее ОУ несут родители (законные представители) несовершеннолетнего учащегося.</w:t>
      </w:r>
    </w:p>
    <w:p w:rsidR="00F94116" w:rsidRDefault="00F94116">
      <w:pPr>
        <w:spacing w:line="11" w:lineRule="exact"/>
        <w:rPr>
          <w:rFonts w:eastAsia="Times New Roman"/>
          <w:sz w:val="24"/>
          <w:szCs w:val="24"/>
        </w:rPr>
      </w:pPr>
    </w:p>
    <w:p w:rsidR="00F94116" w:rsidRDefault="008B46C9">
      <w:pPr>
        <w:spacing w:line="236" w:lineRule="auto"/>
        <w:ind w:left="320" w:firstLine="71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3.11. Перевод учащегося из одного ОУ в другое может осуществляться в течение всего учебного года при </w:t>
      </w:r>
      <w:r>
        <w:rPr>
          <w:rFonts w:eastAsia="Times New Roman"/>
          <w:sz w:val="24"/>
          <w:szCs w:val="24"/>
        </w:rPr>
        <w:t>наличии в соответствующем классе свободных мест согласно установленному для данного учреждения нормативу.</w:t>
      </w:r>
    </w:p>
    <w:p w:rsidR="00F94116" w:rsidRDefault="00F94116">
      <w:pPr>
        <w:spacing w:line="16" w:lineRule="exact"/>
        <w:rPr>
          <w:rFonts w:eastAsia="Times New Roman"/>
          <w:sz w:val="24"/>
          <w:szCs w:val="24"/>
        </w:rPr>
      </w:pPr>
    </w:p>
    <w:p w:rsidR="00F94116" w:rsidRDefault="008B46C9">
      <w:pPr>
        <w:spacing w:line="233" w:lineRule="auto"/>
        <w:ind w:left="320" w:firstLine="71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3.12. Перевод учащегося на основании решения суда производится в порядке, установленном законодательством.</w:t>
      </w:r>
    </w:p>
    <w:p w:rsidR="00F94116" w:rsidRDefault="00F94116">
      <w:pPr>
        <w:spacing w:line="16" w:lineRule="exact"/>
        <w:rPr>
          <w:rFonts w:eastAsia="Times New Roman"/>
          <w:sz w:val="24"/>
          <w:szCs w:val="24"/>
        </w:rPr>
      </w:pPr>
    </w:p>
    <w:p w:rsidR="00F94116" w:rsidRDefault="008B46C9">
      <w:pPr>
        <w:spacing w:line="247" w:lineRule="auto"/>
        <w:ind w:left="320" w:firstLine="71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3"/>
          <w:szCs w:val="23"/>
        </w:rPr>
        <w:t>3.13. При переезде учащегося в другой гор</w:t>
      </w:r>
      <w:r>
        <w:rPr>
          <w:rFonts w:eastAsia="Times New Roman"/>
          <w:sz w:val="23"/>
          <w:szCs w:val="23"/>
        </w:rPr>
        <w:t>од Российской Федерации или ближнего зарубежья документы учащегося могут быть пересланы по письменному запросу</w:t>
      </w:r>
    </w:p>
    <w:p w:rsidR="00F94116" w:rsidRDefault="00F94116">
      <w:pPr>
        <w:spacing w:line="382" w:lineRule="exact"/>
        <w:rPr>
          <w:sz w:val="20"/>
          <w:szCs w:val="20"/>
        </w:rPr>
      </w:pPr>
    </w:p>
    <w:p w:rsidR="00F94116" w:rsidRDefault="008B46C9">
      <w:pPr>
        <w:ind w:right="-319"/>
        <w:jc w:val="center"/>
        <w:rPr>
          <w:sz w:val="20"/>
          <w:szCs w:val="20"/>
        </w:rPr>
      </w:pPr>
      <w:r>
        <w:rPr>
          <w:rFonts w:ascii="Calibri" w:eastAsia="Calibri" w:hAnsi="Calibri" w:cs="Calibri"/>
        </w:rPr>
        <w:t>3</w:t>
      </w:r>
    </w:p>
    <w:p w:rsidR="00F94116" w:rsidRDefault="00F94116">
      <w:pPr>
        <w:sectPr w:rsidR="00F94116">
          <w:pgSz w:w="11900" w:h="16838"/>
          <w:pgMar w:top="1135" w:right="904" w:bottom="414" w:left="1440" w:header="0" w:footer="0" w:gutter="0"/>
          <w:cols w:space="720" w:equalWidth="0">
            <w:col w:w="9560"/>
          </w:cols>
        </w:sectPr>
      </w:pPr>
    </w:p>
    <w:p w:rsidR="00F94116" w:rsidRDefault="008B46C9">
      <w:pPr>
        <w:spacing w:line="235" w:lineRule="auto"/>
        <w:ind w:left="320" w:right="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принимающего ОУ посредством факсимильной связи или сканированного документа по электронной почте.</w:t>
      </w:r>
    </w:p>
    <w:p w:rsidR="00F94116" w:rsidRDefault="00F94116">
      <w:pPr>
        <w:spacing w:line="12" w:lineRule="exact"/>
        <w:rPr>
          <w:sz w:val="20"/>
          <w:szCs w:val="20"/>
        </w:rPr>
      </w:pPr>
    </w:p>
    <w:p w:rsidR="00F94116" w:rsidRDefault="008B46C9">
      <w:pPr>
        <w:spacing w:line="250" w:lineRule="auto"/>
        <w:ind w:left="320" w:firstLine="710"/>
        <w:jc w:val="both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 xml:space="preserve">3.14. Перевод по </w:t>
      </w:r>
      <w:r>
        <w:rPr>
          <w:rFonts w:eastAsia="Times New Roman"/>
          <w:sz w:val="23"/>
          <w:szCs w:val="23"/>
        </w:rPr>
        <w:t xml:space="preserve">обстоятельствам, не зависящим от воли родителей (законных представителей) несовершеннолетнего учащегося и ОУ, осуществляется учредителем (учредителями) такого ОУ в соответствии с действующим законодательством Российской Федерации и Республики </w:t>
      </w:r>
      <w:r w:rsidR="008D4822">
        <w:rPr>
          <w:rFonts w:eastAsia="Times New Roman"/>
          <w:sz w:val="23"/>
          <w:szCs w:val="23"/>
        </w:rPr>
        <w:t xml:space="preserve">Дагестан </w:t>
      </w:r>
      <w:r>
        <w:rPr>
          <w:rFonts w:eastAsia="Times New Roman"/>
          <w:sz w:val="23"/>
          <w:szCs w:val="23"/>
        </w:rPr>
        <w:t>с учетом</w:t>
      </w:r>
      <w:r>
        <w:rPr>
          <w:rFonts w:eastAsia="Times New Roman"/>
          <w:sz w:val="23"/>
          <w:szCs w:val="23"/>
        </w:rPr>
        <w:t xml:space="preserve"> мнения родителей (законных представителей) несовершеннолетнего учащегося, а также исходя из потребностей учащегося.</w:t>
      </w:r>
    </w:p>
    <w:p w:rsidR="00F94116" w:rsidRDefault="00F94116">
      <w:pPr>
        <w:spacing w:line="6" w:lineRule="exact"/>
        <w:rPr>
          <w:sz w:val="20"/>
          <w:szCs w:val="20"/>
        </w:rPr>
      </w:pPr>
    </w:p>
    <w:p w:rsidR="00F94116" w:rsidRDefault="008B46C9">
      <w:pPr>
        <w:spacing w:line="233" w:lineRule="auto"/>
        <w:ind w:left="320" w:firstLine="71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3.15. Перевод учащихся из одного ОУ в другое для обучения по основным образовательным программам обеспечивается:</w:t>
      </w:r>
    </w:p>
    <w:p w:rsidR="00F94116" w:rsidRDefault="00F94116">
      <w:pPr>
        <w:spacing w:line="16" w:lineRule="exact"/>
        <w:rPr>
          <w:sz w:val="20"/>
          <w:szCs w:val="20"/>
        </w:rPr>
      </w:pPr>
    </w:p>
    <w:p w:rsidR="00F94116" w:rsidRDefault="008B46C9">
      <w:pPr>
        <w:numPr>
          <w:ilvl w:val="0"/>
          <w:numId w:val="7"/>
        </w:numPr>
        <w:tabs>
          <w:tab w:val="left" w:pos="1352"/>
        </w:tabs>
        <w:spacing w:line="233" w:lineRule="auto"/>
        <w:ind w:left="320" w:firstLine="70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 отношении детей-сирот </w:t>
      </w:r>
      <w:r>
        <w:rPr>
          <w:rFonts w:eastAsia="Times New Roman"/>
          <w:sz w:val="24"/>
          <w:szCs w:val="24"/>
        </w:rPr>
        <w:t>и детей, оставшихся без попечения родителей, - при получении согласия органа опеки и попечительства;</w:t>
      </w:r>
    </w:p>
    <w:p w:rsidR="00F94116" w:rsidRDefault="00F94116">
      <w:pPr>
        <w:spacing w:line="16" w:lineRule="exact"/>
        <w:rPr>
          <w:rFonts w:eastAsia="Times New Roman"/>
          <w:sz w:val="24"/>
          <w:szCs w:val="24"/>
        </w:rPr>
      </w:pPr>
    </w:p>
    <w:p w:rsidR="00F94116" w:rsidRDefault="008B46C9">
      <w:pPr>
        <w:numPr>
          <w:ilvl w:val="0"/>
          <w:numId w:val="7"/>
        </w:numPr>
        <w:tabs>
          <w:tab w:val="left" w:pos="1501"/>
        </w:tabs>
        <w:spacing w:line="233" w:lineRule="auto"/>
        <w:ind w:left="320" w:firstLine="70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 отношении учащихся с ограниченными возможностями здоровья, - при получении рекомендаций психолого- медико-педагогической комиссии;</w:t>
      </w:r>
    </w:p>
    <w:p w:rsidR="00F94116" w:rsidRDefault="00F94116">
      <w:pPr>
        <w:spacing w:line="282" w:lineRule="exact"/>
        <w:rPr>
          <w:sz w:val="20"/>
          <w:szCs w:val="20"/>
        </w:rPr>
      </w:pPr>
    </w:p>
    <w:p w:rsidR="00F94116" w:rsidRDefault="008B46C9">
      <w:pPr>
        <w:numPr>
          <w:ilvl w:val="0"/>
          <w:numId w:val="8"/>
        </w:numPr>
        <w:tabs>
          <w:tab w:val="left" w:pos="1680"/>
        </w:tabs>
        <w:ind w:left="1680" w:hanging="65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Порядок и основания </w:t>
      </w:r>
      <w:r>
        <w:rPr>
          <w:rFonts w:eastAsia="Times New Roman"/>
          <w:b/>
          <w:bCs/>
          <w:sz w:val="24"/>
          <w:szCs w:val="24"/>
        </w:rPr>
        <w:t>отчисления учащихся</w:t>
      </w:r>
    </w:p>
    <w:p w:rsidR="00F94116" w:rsidRDefault="00F94116">
      <w:pPr>
        <w:spacing w:line="271" w:lineRule="exact"/>
        <w:rPr>
          <w:sz w:val="20"/>
          <w:szCs w:val="20"/>
        </w:rPr>
      </w:pPr>
    </w:p>
    <w:p w:rsidR="00F94116" w:rsidRDefault="008B46C9">
      <w:pPr>
        <w:ind w:left="10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4.1 Образовательные отношения прекращаются в случае отчисления учащегося из</w:t>
      </w:r>
    </w:p>
    <w:p w:rsidR="00F94116" w:rsidRDefault="00F94116">
      <w:pPr>
        <w:spacing w:line="3" w:lineRule="exact"/>
        <w:rPr>
          <w:sz w:val="20"/>
          <w:szCs w:val="20"/>
        </w:rPr>
      </w:pPr>
    </w:p>
    <w:p w:rsidR="00F94116" w:rsidRDefault="008B46C9">
      <w:pPr>
        <w:ind w:left="3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ОУ:</w:t>
      </w:r>
    </w:p>
    <w:p w:rsidR="00F94116" w:rsidRDefault="00F94116">
      <w:pPr>
        <w:spacing w:line="10" w:lineRule="exact"/>
        <w:rPr>
          <w:sz w:val="20"/>
          <w:szCs w:val="20"/>
        </w:rPr>
      </w:pPr>
    </w:p>
    <w:p w:rsidR="00F94116" w:rsidRDefault="008B46C9">
      <w:pPr>
        <w:numPr>
          <w:ilvl w:val="0"/>
          <w:numId w:val="9"/>
        </w:numPr>
        <w:tabs>
          <w:tab w:val="left" w:pos="1404"/>
        </w:tabs>
        <w:spacing w:line="235" w:lineRule="auto"/>
        <w:ind w:left="320" w:firstLine="70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 связи с получением основного общего, среднего общего образования (завершением обучения на ступени основного общего и среднего общего образования);</w:t>
      </w:r>
    </w:p>
    <w:p w:rsidR="00F94116" w:rsidRDefault="00F94116">
      <w:pPr>
        <w:spacing w:line="1" w:lineRule="exact"/>
        <w:rPr>
          <w:rFonts w:eastAsia="Times New Roman"/>
          <w:sz w:val="24"/>
          <w:szCs w:val="24"/>
        </w:rPr>
      </w:pPr>
    </w:p>
    <w:p w:rsidR="00F94116" w:rsidRDefault="008B46C9">
      <w:pPr>
        <w:numPr>
          <w:ilvl w:val="0"/>
          <w:numId w:val="9"/>
        </w:numPr>
        <w:tabs>
          <w:tab w:val="left" w:pos="1300"/>
        </w:tabs>
        <w:spacing w:line="237" w:lineRule="auto"/>
        <w:ind w:left="1300" w:hanging="27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досрочно по основаниям, установленным п.4.2 настоящего Положения.</w:t>
      </w:r>
    </w:p>
    <w:p w:rsidR="00F94116" w:rsidRDefault="00F94116">
      <w:pPr>
        <w:spacing w:line="16" w:lineRule="exact"/>
        <w:rPr>
          <w:sz w:val="20"/>
          <w:szCs w:val="20"/>
        </w:rPr>
      </w:pPr>
    </w:p>
    <w:p w:rsidR="00F94116" w:rsidRDefault="008B46C9">
      <w:pPr>
        <w:spacing w:line="233" w:lineRule="auto"/>
        <w:ind w:left="320" w:firstLine="71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4.2. Образовательные отношения могут быть прекращены досрочно в следующих случаях:</w:t>
      </w:r>
    </w:p>
    <w:p w:rsidR="00F94116" w:rsidRDefault="00F94116">
      <w:pPr>
        <w:spacing w:line="17" w:lineRule="exact"/>
        <w:rPr>
          <w:sz w:val="20"/>
          <w:szCs w:val="20"/>
        </w:rPr>
      </w:pPr>
    </w:p>
    <w:p w:rsidR="00F94116" w:rsidRDefault="008B46C9">
      <w:pPr>
        <w:numPr>
          <w:ilvl w:val="0"/>
          <w:numId w:val="10"/>
        </w:numPr>
        <w:tabs>
          <w:tab w:val="left" w:pos="1419"/>
        </w:tabs>
        <w:spacing w:line="236" w:lineRule="auto"/>
        <w:ind w:left="3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 инициативе совершеннолетнего учащегося или родителей (законных представителей) несовершеннолетнего уча</w:t>
      </w:r>
      <w:r>
        <w:rPr>
          <w:rFonts w:eastAsia="Times New Roman"/>
          <w:sz w:val="24"/>
          <w:szCs w:val="24"/>
        </w:rPr>
        <w:t>щегося, в том числе в случае перевода учащегося для продолжения освоения образовательной программы в другое ОУ, осуществляющую образовательную деятельность;</w:t>
      </w:r>
    </w:p>
    <w:p w:rsidR="00F94116" w:rsidRDefault="00F94116">
      <w:pPr>
        <w:spacing w:line="18" w:lineRule="exact"/>
        <w:rPr>
          <w:rFonts w:eastAsia="Times New Roman"/>
          <w:sz w:val="24"/>
          <w:szCs w:val="24"/>
        </w:rPr>
      </w:pPr>
    </w:p>
    <w:p w:rsidR="00F94116" w:rsidRDefault="008B46C9">
      <w:pPr>
        <w:numPr>
          <w:ilvl w:val="0"/>
          <w:numId w:val="10"/>
        </w:numPr>
        <w:tabs>
          <w:tab w:val="left" w:pos="1342"/>
        </w:tabs>
        <w:spacing w:line="237" w:lineRule="auto"/>
        <w:ind w:left="3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 инициативе ОУ в случае применения к учащемуся, достигшему возраста пятнадцати лет, отчисления к</w:t>
      </w:r>
      <w:r>
        <w:rPr>
          <w:rFonts w:eastAsia="Times New Roman"/>
          <w:sz w:val="24"/>
          <w:szCs w:val="24"/>
        </w:rPr>
        <w:t>ак меры дисциплинарного взыскания (за исключением учащихся с ограниченными возможностями здоровья), а также в случае установления нарушения порядка приема в ОУ, повлекшего по вине учащегося его незаконное зачисление в ОУ;</w:t>
      </w:r>
    </w:p>
    <w:p w:rsidR="00F94116" w:rsidRDefault="00F94116">
      <w:pPr>
        <w:spacing w:line="15" w:lineRule="exact"/>
        <w:rPr>
          <w:rFonts w:eastAsia="Times New Roman"/>
          <w:sz w:val="24"/>
          <w:szCs w:val="24"/>
        </w:rPr>
      </w:pPr>
    </w:p>
    <w:p w:rsidR="00F94116" w:rsidRDefault="008B46C9">
      <w:pPr>
        <w:numPr>
          <w:ilvl w:val="0"/>
          <w:numId w:val="10"/>
        </w:numPr>
        <w:tabs>
          <w:tab w:val="left" w:pos="1304"/>
        </w:tabs>
        <w:spacing w:line="237" w:lineRule="auto"/>
        <w:ind w:left="3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по обстоятельствам, не зависящим </w:t>
      </w:r>
      <w:r>
        <w:rPr>
          <w:rFonts w:eastAsia="Times New Roman"/>
          <w:sz w:val="24"/>
          <w:szCs w:val="24"/>
        </w:rPr>
        <w:t>от воли учащегося или родителей (законных представителей) несовершеннолетнего учащегося и ОУ, в том числе в случае ликвидации ОУ, аннулирования или приостановлении действия лицензии на осуществление образовательной деятельности, лишения исходной организаци</w:t>
      </w:r>
      <w:r>
        <w:rPr>
          <w:rFonts w:eastAsia="Times New Roman"/>
          <w:sz w:val="24"/>
          <w:szCs w:val="24"/>
        </w:rPr>
        <w:t>и государственной аккредитации полностью или по соответствующей образовательной программе, а также</w:t>
      </w:r>
    </w:p>
    <w:p w:rsidR="00F94116" w:rsidRDefault="00F94116">
      <w:pPr>
        <w:spacing w:line="20" w:lineRule="exact"/>
        <w:rPr>
          <w:sz w:val="20"/>
          <w:szCs w:val="20"/>
        </w:rPr>
      </w:pPr>
    </w:p>
    <w:p w:rsidR="00F94116" w:rsidRDefault="008B46C9">
      <w:pPr>
        <w:spacing w:line="249" w:lineRule="auto"/>
        <w:ind w:left="320"/>
        <w:jc w:val="both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при приостановлении действия государственной аккредитации полностью или в отношении отдельных уровней образования, других случаев, предусмотренных п.14 прик</w:t>
      </w:r>
      <w:r>
        <w:rPr>
          <w:rFonts w:eastAsia="Times New Roman"/>
          <w:sz w:val="23"/>
          <w:szCs w:val="23"/>
        </w:rPr>
        <w:t>аза Министерства образования и науки Российской Федерации от 12 марта 2014 г. № 177 г. «Об утверждении Порядка и условий осуществления перевода обучающихся из одной организации, осуществляющей образовательную деятельность по образовательным программам нача</w:t>
      </w:r>
      <w:r>
        <w:rPr>
          <w:rFonts w:eastAsia="Times New Roman"/>
          <w:sz w:val="23"/>
          <w:szCs w:val="23"/>
        </w:rPr>
        <w:t>льного общего, основного общего и среднего общего образования, в</w:t>
      </w:r>
    </w:p>
    <w:p w:rsidR="00F94116" w:rsidRDefault="00F94116">
      <w:pPr>
        <w:spacing w:line="10" w:lineRule="exact"/>
        <w:rPr>
          <w:sz w:val="20"/>
          <w:szCs w:val="20"/>
        </w:rPr>
      </w:pPr>
    </w:p>
    <w:p w:rsidR="00F94116" w:rsidRDefault="008B46C9">
      <w:pPr>
        <w:spacing w:line="233" w:lineRule="auto"/>
        <w:ind w:left="3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другие организации, осуществляющие образовательную деятельность по образовательным программам соответствующих уровня и направленности».</w:t>
      </w:r>
    </w:p>
    <w:p w:rsidR="00F94116" w:rsidRDefault="00F94116">
      <w:pPr>
        <w:spacing w:line="4" w:lineRule="exact"/>
        <w:rPr>
          <w:sz w:val="20"/>
          <w:szCs w:val="20"/>
        </w:rPr>
      </w:pPr>
    </w:p>
    <w:p w:rsidR="00F94116" w:rsidRDefault="008B46C9">
      <w:pPr>
        <w:ind w:left="10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4.3.  В случае отказа от  перевода в  предлагаемую пр</w:t>
      </w:r>
      <w:r>
        <w:rPr>
          <w:rFonts w:eastAsia="Times New Roman"/>
          <w:sz w:val="24"/>
          <w:szCs w:val="24"/>
        </w:rPr>
        <w:t>инимающую организацию</w:t>
      </w:r>
    </w:p>
    <w:p w:rsidR="00F94116" w:rsidRDefault="00F94116">
      <w:pPr>
        <w:spacing w:line="10" w:lineRule="exact"/>
        <w:rPr>
          <w:sz w:val="20"/>
          <w:szCs w:val="20"/>
        </w:rPr>
      </w:pPr>
    </w:p>
    <w:p w:rsidR="00F94116" w:rsidRDefault="008B46C9">
      <w:pPr>
        <w:spacing w:line="235" w:lineRule="auto"/>
        <w:ind w:left="3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совершеннолетний учащийся или родители (законные представители) несовершеннолетнего учащегося указывают об этом в письменном заявлении.</w:t>
      </w:r>
    </w:p>
    <w:p w:rsidR="00F94116" w:rsidRDefault="00F94116">
      <w:pPr>
        <w:spacing w:line="12" w:lineRule="exact"/>
        <w:rPr>
          <w:sz w:val="20"/>
          <w:szCs w:val="20"/>
        </w:rPr>
      </w:pPr>
    </w:p>
    <w:p w:rsidR="00F94116" w:rsidRDefault="008B46C9">
      <w:pPr>
        <w:spacing w:line="237" w:lineRule="auto"/>
        <w:ind w:left="320" w:firstLine="71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4.3. Досрочное прекращение образовательных отношений по инициативе учащегося или родителей (зако</w:t>
      </w:r>
      <w:r>
        <w:rPr>
          <w:rFonts w:eastAsia="Times New Roman"/>
          <w:sz w:val="24"/>
          <w:szCs w:val="24"/>
        </w:rPr>
        <w:t>нных представителей) несовершеннолетнего учащегося не влечет за собой возникновение каких-либо дополнительных, в том числе материальных, обязательств указанного учащегося перед ОУ.</w:t>
      </w:r>
    </w:p>
    <w:p w:rsidR="00F94116" w:rsidRDefault="00F94116">
      <w:pPr>
        <w:spacing w:line="114" w:lineRule="exact"/>
        <w:rPr>
          <w:sz w:val="20"/>
          <w:szCs w:val="20"/>
        </w:rPr>
      </w:pPr>
    </w:p>
    <w:p w:rsidR="00F94116" w:rsidRDefault="008B46C9">
      <w:pPr>
        <w:ind w:right="-319"/>
        <w:jc w:val="center"/>
        <w:rPr>
          <w:sz w:val="20"/>
          <w:szCs w:val="20"/>
        </w:rPr>
      </w:pPr>
      <w:r>
        <w:rPr>
          <w:rFonts w:ascii="Calibri" w:eastAsia="Calibri" w:hAnsi="Calibri" w:cs="Calibri"/>
        </w:rPr>
        <w:t>4</w:t>
      </w:r>
    </w:p>
    <w:p w:rsidR="00F94116" w:rsidRDefault="00F94116">
      <w:pPr>
        <w:sectPr w:rsidR="00F94116">
          <w:pgSz w:w="11900" w:h="16838"/>
          <w:pgMar w:top="1135" w:right="904" w:bottom="414" w:left="1440" w:header="0" w:footer="0" w:gutter="0"/>
          <w:cols w:space="720" w:equalWidth="0">
            <w:col w:w="9560"/>
          </w:cols>
        </w:sectPr>
      </w:pPr>
    </w:p>
    <w:p w:rsidR="00F94116" w:rsidRDefault="008B46C9">
      <w:pPr>
        <w:spacing w:line="236" w:lineRule="auto"/>
        <w:ind w:left="320" w:firstLine="71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 xml:space="preserve">4.4. При отчислении по инициативе родителей </w:t>
      </w:r>
      <w:r>
        <w:rPr>
          <w:rFonts w:eastAsia="Times New Roman"/>
          <w:sz w:val="24"/>
          <w:szCs w:val="24"/>
        </w:rPr>
        <w:t>(законных представителей) несовершеннолетнего учащегося, достигшего 15 лет, за исключением отчисления при переводе, испрашивает письменное согласие на отчисление:</w:t>
      </w:r>
    </w:p>
    <w:p w:rsidR="00F94116" w:rsidRDefault="00F94116">
      <w:pPr>
        <w:spacing w:line="4" w:lineRule="exact"/>
        <w:rPr>
          <w:sz w:val="20"/>
          <w:szCs w:val="20"/>
        </w:rPr>
      </w:pPr>
    </w:p>
    <w:p w:rsidR="00F94116" w:rsidRDefault="008B46C9">
      <w:pPr>
        <w:numPr>
          <w:ilvl w:val="0"/>
          <w:numId w:val="11"/>
        </w:numPr>
        <w:tabs>
          <w:tab w:val="left" w:pos="1180"/>
        </w:tabs>
        <w:ind w:left="1180" w:hanging="15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территориальной комиссии по делам несовершеннолетних и защите их прав);</w:t>
      </w:r>
    </w:p>
    <w:p w:rsidR="00F94116" w:rsidRDefault="008B46C9">
      <w:pPr>
        <w:numPr>
          <w:ilvl w:val="0"/>
          <w:numId w:val="11"/>
        </w:numPr>
        <w:tabs>
          <w:tab w:val="left" w:pos="1160"/>
        </w:tabs>
        <w:spacing w:line="237" w:lineRule="auto"/>
        <w:ind w:left="1160" w:hanging="13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органа местного само</w:t>
      </w:r>
      <w:r>
        <w:rPr>
          <w:rFonts w:eastAsia="Times New Roman"/>
          <w:sz w:val="24"/>
          <w:szCs w:val="24"/>
        </w:rPr>
        <w:t>управления в сфере образования.</w:t>
      </w:r>
    </w:p>
    <w:p w:rsidR="00F94116" w:rsidRDefault="00F94116">
      <w:pPr>
        <w:spacing w:line="16" w:lineRule="exact"/>
        <w:rPr>
          <w:sz w:val="20"/>
          <w:szCs w:val="20"/>
        </w:rPr>
      </w:pPr>
    </w:p>
    <w:p w:rsidR="00F94116" w:rsidRDefault="008B46C9">
      <w:pPr>
        <w:spacing w:line="247" w:lineRule="auto"/>
        <w:ind w:left="320" w:firstLine="710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4.5. При отчислении по инициативе учащегося, достигшего 15 лет, за исключением отчисления при переводе, ОУ испрашивает письменное согласие на отчисление:</w:t>
      </w:r>
    </w:p>
    <w:p w:rsidR="00F94116" w:rsidRDefault="008B46C9">
      <w:pPr>
        <w:numPr>
          <w:ilvl w:val="0"/>
          <w:numId w:val="12"/>
        </w:numPr>
        <w:tabs>
          <w:tab w:val="left" w:pos="1180"/>
        </w:tabs>
        <w:spacing w:line="235" w:lineRule="auto"/>
        <w:ind w:left="1180" w:hanging="15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родителей (законных представителей) учащегося;</w:t>
      </w:r>
    </w:p>
    <w:p w:rsidR="00F94116" w:rsidRDefault="00F94116">
      <w:pPr>
        <w:spacing w:line="1" w:lineRule="exact"/>
        <w:rPr>
          <w:rFonts w:eastAsia="Times New Roman"/>
          <w:sz w:val="24"/>
          <w:szCs w:val="24"/>
        </w:rPr>
      </w:pPr>
    </w:p>
    <w:p w:rsidR="00F94116" w:rsidRDefault="008B46C9">
      <w:pPr>
        <w:numPr>
          <w:ilvl w:val="0"/>
          <w:numId w:val="12"/>
        </w:numPr>
        <w:tabs>
          <w:tab w:val="left" w:pos="1180"/>
        </w:tabs>
        <w:spacing w:line="237" w:lineRule="auto"/>
        <w:ind w:left="1180" w:hanging="15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комиссии по делам нес</w:t>
      </w:r>
      <w:r>
        <w:rPr>
          <w:rFonts w:eastAsia="Times New Roman"/>
          <w:sz w:val="24"/>
          <w:szCs w:val="24"/>
        </w:rPr>
        <w:t>овершеннолетних и защите их прав);</w:t>
      </w:r>
    </w:p>
    <w:p w:rsidR="00F94116" w:rsidRDefault="00F94116">
      <w:pPr>
        <w:spacing w:line="3" w:lineRule="exact"/>
        <w:rPr>
          <w:rFonts w:eastAsia="Times New Roman"/>
          <w:sz w:val="24"/>
          <w:szCs w:val="24"/>
        </w:rPr>
      </w:pPr>
    </w:p>
    <w:p w:rsidR="00F94116" w:rsidRDefault="008B46C9">
      <w:pPr>
        <w:numPr>
          <w:ilvl w:val="0"/>
          <w:numId w:val="12"/>
        </w:numPr>
        <w:tabs>
          <w:tab w:val="left" w:pos="1160"/>
        </w:tabs>
        <w:ind w:left="1160" w:hanging="13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органа местного самоуправления в сфере образования.</w:t>
      </w:r>
    </w:p>
    <w:p w:rsidR="00F94116" w:rsidRDefault="00F94116">
      <w:pPr>
        <w:spacing w:line="10" w:lineRule="exact"/>
        <w:rPr>
          <w:sz w:val="20"/>
          <w:szCs w:val="20"/>
        </w:rPr>
      </w:pPr>
    </w:p>
    <w:p w:rsidR="00F94116" w:rsidRDefault="008B46C9">
      <w:pPr>
        <w:spacing w:line="236" w:lineRule="auto"/>
        <w:ind w:left="320" w:firstLine="71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4.6. Основанием для прекращения образовательных отношений является приказ директора ОУ об отчислении учащегося из школы. Вносится соответствующая запись в алфавитную </w:t>
      </w:r>
      <w:r>
        <w:rPr>
          <w:rFonts w:eastAsia="Times New Roman"/>
          <w:sz w:val="24"/>
          <w:szCs w:val="24"/>
        </w:rPr>
        <w:t>книгу учета учащихся.</w:t>
      </w:r>
    </w:p>
    <w:p w:rsidR="00F94116" w:rsidRDefault="00F94116">
      <w:pPr>
        <w:spacing w:line="17" w:lineRule="exact"/>
        <w:rPr>
          <w:sz w:val="20"/>
          <w:szCs w:val="20"/>
        </w:rPr>
      </w:pPr>
    </w:p>
    <w:p w:rsidR="00F94116" w:rsidRDefault="008B46C9">
      <w:pPr>
        <w:spacing w:line="238" w:lineRule="auto"/>
        <w:ind w:left="320" w:firstLine="71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4.7. Если с учащимся или родителями (законными представителями) несовершеннолетнего учащегося заключен договор об оказании платных образовательных услуг, при досрочном прекращении образовательных отношений такой договор расторгается </w:t>
      </w:r>
      <w:r>
        <w:rPr>
          <w:rFonts w:eastAsia="Times New Roman"/>
          <w:sz w:val="24"/>
          <w:szCs w:val="24"/>
        </w:rPr>
        <w:t>на основании приказа директора ОУ об отчислении учащегося из этого учреждения. Права и обязанности учащегося, предусмотренные законодательством об образовании и локальными нормативными актами ОУ, прекращаются с даты его отчисления из школы.</w:t>
      </w:r>
    </w:p>
    <w:p w:rsidR="00F94116" w:rsidRDefault="00F94116">
      <w:pPr>
        <w:spacing w:line="2" w:lineRule="exact"/>
        <w:rPr>
          <w:sz w:val="20"/>
          <w:szCs w:val="20"/>
        </w:rPr>
      </w:pPr>
    </w:p>
    <w:p w:rsidR="00F94116" w:rsidRDefault="008B46C9">
      <w:pPr>
        <w:ind w:left="10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4.8. При отчис</w:t>
      </w:r>
      <w:r>
        <w:rPr>
          <w:rFonts w:eastAsia="Times New Roman"/>
          <w:sz w:val="24"/>
          <w:szCs w:val="24"/>
        </w:rPr>
        <w:t>лении заявителю выдается:</w:t>
      </w:r>
    </w:p>
    <w:p w:rsidR="00F94116" w:rsidRDefault="00F94116">
      <w:pPr>
        <w:spacing w:line="15" w:lineRule="exact"/>
        <w:rPr>
          <w:sz w:val="20"/>
          <w:szCs w:val="20"/>
        </w:rPr>
      </w:pPr>
    </w:p>
    <w:p w:rsidR="00F94116" w:rsidRDefault="008B46C9">
      <w:pPr>
        <w:numPr>
          <w:ilvl w:val="1"/>
          <w:numId w:val="13"/>
        </w:numPr>
        <w:tabs>
          <w:tab w:val="left" w:pos="1165"/>
        </w:tabs>
        <w:spacing w:line="233" w:lineRule="auto"/>
        <w:ind w:left="320" w:firstLine="70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ведомость текущих отметок, которая подписывается директором ОУ, и заверяется печатью;</w:t>
      </w:r>
    </w:p>
    <w:p w:rsidR="00F94116" w:rsidRDefault="00F94116">
      <w:pPr>
        <w:spacing w:line="4" w:lineRule="exact"/>
        <w:rPr>
          <w:rFonts w:eastAsia="Times New Roman"/>
          <w:sz w:val="24"/>
          <w:szCs w:val="24"/>
        </w:rPr>
      </w:pPr>
    </w:p>
    <w:p w:rsidR="00F94116" w:rsidRDefault="008B46C9">
      <w:pPr>
        <w:numPr>
          <w:ilvl w:val="1"/>
          <w:numId w:val="13"/>
        </w:numPr>
        <w:tabs>
          <w:tab w:val="left" w:pos="1180"/>
        </w:tabs>
        <w:ind w:left="1180" w:hanging="15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документ об уровне образования (при его наличии);</w:t>
      </w:r>
    </w:p>
    <w:p w:rsidR="00F94116" w:rsidRDefault="00F94116">
      <w:pPr>
        <w:spacing w:line="9" w:lineRule="exact"/>
        <w:rPr>
          <w:rFonts w:eastAsia="Times New Roman"/>
          <w:sz w:val="24"/>
          <w:szCs w:val="24"/>
        </w:rPr>
      </w:pPr>
    </w:p>
    <w:p w:rsidR="00F94116" w:rsidRDefault="008B46C9">
      <w:pPr>
        <w:numPr>
          <w:ilvl w:val="1"/>
          <w:numId w:val="13"/>
        </w:numPr>
        <w:tabs>
          <w:tab w:val="left" w:pos="1165"/>
        </w:tabs>
        <w:spacing w:line="237" w:lineRule="auto"/>
        <w:ind w:left="3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справка об обучении или о периоде обучения (учащимся, не прошедшим итоговой аттестации или </w:t>
      </w:r>
      <w:r>
        <w:rPr>
          <w:rFonts w:eastAsia="Times New Roman"/>
          <w:sz w:val="24"/>
          <w:szCs w:val="24"/>
        </w:rPr>
        <w:t>получившим на итоговой аттестации неудовлетворительные результаты, а также учащимся, освоившим часть образовательной программы и (или) отчисленным из ОУ).</w:t>
      </w:r>
    </w:p>
    <w:p w:rsidR="00F94116" w:rsidRDefault="00F94116">
      <w:pPr>
        <w:spacing w:line="13" w:lineRule="exact"/>
        <w:rPr>
          <w:rFonts w:eastAsia="Times New Roman"/>
          <w:sz w:val="24"/>
          <w:szCs w:val="24"/>
        </w:rPr>
      </w:pPr>
    </w:p>
    <w:p w:rsidR="00F94116" w:rsidRDefault="008B46C9">
      <w:pPr>
        <w:spacing w:line="250" w:lineRule="auto"/>
        <w:ind w:left="320" w:firstLine="71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3"/>
          <w:szCs w:val="23"/>
        </w:rPr>
        <w:t xml:space="preserve">4.9. Перевод с уровня основного общего образования на уровень среднего общего образования </w:t>
      </w:r>
      <w:r>
        <w:rPr>
          <w:rFonts w:eastAsia="Times New Roman"/>
          <w:sz w:val="23"/>
          <w:szCs w:val="23"/>
        </w:rPr>
        <w:t>законодательством об образовании не предусмотрен. Прием граждан имеющих право на получение среднего общего образования производится в соответствии</w:t>
      </w:r>
    </w:p>
    <w:p w:rsidR="00F94116" w:rsidRDefault="00F94116">
      <w:pPr>
        <w:spacing w:line="4" w:lineRule="exact"/>
        <w:rPr>
          <w:rFonts w:eastAsia="Times New Roman"/>
          <w:sz w:val="24"/>
          <w:szCs w:val="24"/>
        </w:rPr>
      </w:pPr>
    </w:p>
    <w:p w:rsidR="00F94116" w:rsidRDefault="008B46C9">
      <w:pPr>
        <w:numPr>
          <w:ilvl w:val="0"/>
          <w:numId w:val="13"/>
        </w:numPr>
        <w:tabs>
          <w:tab w:val="left" w:pos="541"/>
        </w:tabs>
        <w:spacing w:line="233" w:lineRule="auto"/>
        <w:ind w:left="320" w:hanging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Правилами приема в школу при соблюдении территориального принципа приема в государственные и муниципальные о</w:t>
      </w:r>
      <w:r>
        <w:rPr>
          <w:rFonts w:eastAsia="Times New Roman"/>
          <w:sz w:val="24"/>
          <w:szCs w:val="24"/>
        </w:rPr>
        <w:t>бразовательные организации.</w:t>
      </w:r>
    </w:p>
    <w:p w:rsidR="00F94116" w:rsidRDefault="00F94116">
      <w:pPr>
        <w:spacing w:line="283" w:lineRule="exact"/>
        <w:rPr>
          <w:sz w:val="20"/>
          <w:szCs w:val="20"/>
        </w:rPr>
      </w:pPr>
    </w:p>
    <w:p w:rsidR="00F94116" w:rsidRDefault="008B46C9">
      <w:pPr>
        <w:ind w:left="10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5. Восстановление в ОУ</w:t>
      </w:r>
    </w:p>
    <w:p w:rsidR="00F94116" w:rsidRDefault="00F94116">
      <w:pPr>
        <w:spacing w:line="283" w:lineRule="exact"/>
        <w:rPr>
          <w:sz w:val="20"/>
          <w:szCs w:val="20"/>
        </w:rPr>
      </w:pPr>
    </w:p>
    <w:p w:rsidR="00F94116" w:rsidRDefault="008B46C9">
      <w:pPr>
        <w:spacing w:line="236" w:lineRule="auto"/>
        <w:ind w:left="320" w:firstLine="71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5.1. Восстановление учащегося в ОУ, если он досрочно прекратил образовательные отношения по своей инициативе или инициативе родителей (законных представителей), производится в соответствии с Правилами </w:t>
      </w:r>
      <w:r>
        <w:rPr>
          <w:rFonts w:eastAsia="Times New Roman"/>
          <w:sz w:val="24"/>
          <w:szCs w:val="24"/>
        </w:rPr>
        <w:t>приема учащихся в ОУ.</w:t>
      </w:r>
    </w:p>
    <w:p w:rsidR="00F94116" w:rsidRDefault="00F94116">
      <w:pPr>
        <w:spacing w:line="283" w:lineRule="exact"/>
        <w:rPr>
          <w:sz w:val="20"/>
          <w:szCs w:val="20"/>
        </w:rPr>
      </w:pPr>
    </w:p>
    <w:p w:rsidR="00F94116" w:rsidRDefault="008B46C9">
      <w:pPr>
        <w:numPr>
          <w:ilvl w:val="0"/>
          <w:numId w:val="14"/>
        </w:numPr>
        <w:tabs>
          <w:tab w:val="left" w:pos="1680"/>
        </w:tabs>
        <w:ind w:left="1680" w:hanging="65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Порядок утверждения и срок действия Положения</w:t>
      </w:r>
    </w:p>
    <w:p w:rsidR="00F94116" w:rsidRDefault="00F94116">
      <w:pPr>
        <w:spacing w:line="283" w:lineRule="exact"/>
        <w:rPr>
          <w:sz w:val="20"/>
          <w:szCs w:val="20"/>
        </w:rPr>
      </w:pPr>
    </w:p>
    <w:p w:rsidR="00F94116" w:rsidRDefault="008B46C9">
      <w:pPr>
        <w:spacing w:line="236" w:lineRule="auto"/>
        <w:ind w:left="320" w:firstLine="71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6.1. Настоящее Положение принимается на заседании педагогического совета с учетом мнения представительного органа коллегиального управления родителей (законных представителей) и утвержда</w:t>
      </w:r>
      <w:r>
        <w:rPr>
          <w:rFonts w:eastAsia="Times New Roman"/>
          <w:sz w:val="24"/>
          <w:szCs w:val="24"/>
        </w:rPr>
        <w:t>ется приказом директора.</w:t>
      </w:r>
    </w:p>
    <w:p w:rsidR="00F94116" w:rsidRDefault="00F94116">
      <w:pPr>
        <w:spacing w:line="16" w:lineRule="exact"/>
        <w:rPr>
          <w:sz w:val="20"/>
          <w:szCs w:val="20"/>
        </w:rPr>
      </w:pPr>
    </w:p>
    <w:p w:rsidR="00F94116" w:rsidRDefault="008B46C9">
      <w:pPr>
        <w:spacing w:line="233" w:lineRule="auto"/>
        <w:ind w:left="320" w:firstLine="71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6.2. Настоящее Положение выставляется для ознакомления на сайт школы и на информационный стенд школы.</w:t>
      </w:r>
    </w:p>
    <w:p w:rsidR="00F94116" w:rsidRDefault="00F94116">
      <w:pPr>
        <w:spacing w:line="5" w:lineRule="exact"/>
        <w:rPr>
          <w:sz w:val="20"/>
          <w:szCs w:val="20"/>
        </w:rPr>
      </w:pPr>
    </w:p>
    <w:p w:rsidR="00F94116" w:rsidRDefault="008B46C9">
      <w:pPr>
        <w:tabs>
          <w:tab w:val="left" w:pos="1560"/>
        </w:tabs>
        <w:ind w:left="10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6.3.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Срок действия Положения ограничен действующим законодательством.</w:t>
      </w:r>
    </w:p>
    <w:p w:rsidR="00F94116" w:rsidRDefault="00F94116">
      <w:pPr>
        <w:spacing w:line="200" w:lineRule="exact"/>
        <w:rPr>
          <w:sz w:val="20"/>
          <w:szCs w:val="20"/>
        </w:rPr>
      </w:pPr>
    </w:p>
    <w:p w:rsidR="00F94116" w:rsidRDefault="00F94116">
      <w:pPr>
        <w:spacing w:line="200" w:lineRule="exact"/>
        <w:rPr>
          <w:sz w:val="20"/>
          <w:szCs w:val="20"/>
        </w:rPr>
      </w:pPr>
    </w:p>
    <w:p w:rsidR="00F94116" w:rsidRDefault="00F94116">
      <w:pPr>
        <w:spacing w:line="200" w:lineRule="exact"/>
        <w:rPr>
          <w:sz w:val="20"/>
          <w:szCs w:val="20"/>
        </w:rPr>
      </w:pPr>
    </w:p>
    <w:p w:rsidR="00F94116" w:rsidRDefault="00F94116">
      <w:pPr>
        <w:spacing w:line="200" w:lineRule="exact"/>
        <w:rPr>
          <w:sz w:val="20"/>
          <w:szCs w:val="20"/>
        </w:rPr>
      </w:pPr>
    </w:p>
    <w:p w:rsidR="00F94116" w:rsidRDefault="00F94116">
      <w:pPr>
        <w:spacing w:line="200" w:lineRule="exact"/>
        <w:rPr>
          <w:sz w:val="20"/>
          <w:szCs w:val="20"/>
        </w:rPr>
      </w:pPr>
    </w:p>
    <w:p w:rsidR="00F94116" w:rsidRDefault="00F94116">
      <w:pPr>
        <w:spacing w:line="214" w:lineRule="exact"/>
        <w:rPr>
          <w:sz w:val="20"/>
          <w:szCs w:val="20"/>
        </w:rPr>
      </w:pPr>
    </w:p>
    <w:p w:rsidR="00F94116" w:rsidRDefault="008B46C9">
      <w:pPr>
        <w:ind w:right="-319"/>
        <w:jc w:val="center"/>
        <w:rPr>
          <w:sz w:val="20"/>
          <w:szCs w:val="20"/>
        </w:rPr>
      </w:pPr>
      <w:r>
        <w:rPr>
          <w:rFonts w:ascii="Calibri" w:eastAsia="Calibri" w:hAnsi="Calibri" w:cs="Calibri"/>
        </w:rPr>
        <w:t>5</w:t>
      </w:r>
    </w:p>
    <w:sectPr w:rsidR="00F94116">
      <w:pgSz w:w="11900" w:h="16838"/>
      <w:pgMar w:top="1135" w:right="904" w:bottom="414" w:left="1440" w:header="0" w:footer="0" w:gutter="0"/>
      <w:cols w:space="720" w:equalWidth="0">
        <w:col w:w="95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C938E09C"/>
    <w:lvl w:ilvl="0" w:tplc="7BF03984">
      <w:start w:val="1"/>
      <w:numFmt w:val="decimal"/>
      <w:lvlText w:val="%1)"/>
      <w:lvlJc w:val="left"/>
    </w:lvl>
    <w:lvl w:ilvl="1" w:tplc="0D40D57E">
      <w:numFmt w:val="decimal"/>
      <w:lvlText w:val=""/>
      <w:lvlJc w:val="left"/>
    </w:lvl>
    <w:lvl w:ilvl="2" w:tplc="F2F8997E">
      <w:numFmt w:val="decimal"/>
      <w:lvlText w:val=""/>
      <w:lvlJc w:val="left"/>
    </w:lvl>
    <w:lvl w:ilvl="3" w:tplc="013466B6">
      <w:numFmt w:val="decimal"/>
      <w:lvlText w:val=""/>
      <w:lvlJc w:val="left"/>
    </w:lvl>
    <w:lvl w:ilvl="4" w:tplc="C5889730">
      <w:numFmt w:val="decimal"/>
      <w:lvlText w:val=""/>
      <w:lvlJc w:val="left"/>
    </w:lvl>
    <w:lvl w:ilvl="5" w:tplc="8876B0D0">
      <w:numFmt w:val="decimal"/>
      <w:lvlText w:val=""/>
      <w:lvlJc w:val="left"/>
    </w:lvl>
    <w:lvl w:ilvl="6" w:tplc="CB26263C">
      <w:numFmt w:val="decimal"/>
      <w:lvlText w:val=""/>
      <w:lvlJc w:val="left"/>
    </w:lvl>
    <w:lvl w:ilvl="7" w:tplc="59D6F238">
      <w:numFmt w:val="decimal"/>
      <w:lvlText w:val=""/>
      <w:lvlJc w:val="left"/>
    </w:lvl>
    <w:lvl w:ilvl="8" w:tplc="E5685D24">
      <w:numFmt w:val="decimal"/>
      <w:lvlText w:val=""/>
      <w:lvlJc w:val="left"/>
    </w:lvl>
  </w:abstractNum>
  <w:abstractNum w:abstractNumId="1">
    <w:nsid w:val="00000124"/>
    <w:multiLevelType w:val="hybridMultilevel"/>
    <w:tmpl w:val="C3B22B02"/>
    <w:lvl w:ilvl="0" w:tplc="4BC4FA10">
      <w:start w:val="1"/>
      <w:numFmt w:val="bullet"/>
      <w:lvlText w:val="-"/>
      <w:lvlJc w:val="left"/>
    </w:lvl>
    <w:lvl w:ilvl="1" w:tplc="FD6829D6">
      <w:numFmt w:val="decimal"/>
      <w:lvlText w:val=""/>
      <w:lvlJc w:val="left"/>
    </w:lvl>
    <w:lvl w:ilvl="2" w:tplc="5CE2C3E8">
      <w:numFmt w:val="decimal"/>
      <w:lvlText w:val=""/>
      <w:lvlJc w:val="left"/>
    </w:lvl>
    <w:lvl w:ilvl="3" w:tplc="19DA0070">
      <w:numFmt w:val="decimal"/>
      <w:lvlText w:val=""/>
      <w:lvlJc w:val="left"/>
    </w:lvl>
    <w:lvl w:ilvl="4" w:tplc="3C54ACAE">
      <w:numFmt w:val="decimal"/>
      <w:lvlText w:val=""/>
      <w:lvlJc w:val="left"/>
    </w:lvl>
    <w:lvl w:ilvl="5" w:tplc="11C05FFA">
      <w:numFmt w:val="decimal"/>
      <w:lvlText w:val=""/>
      <w:lvlJc w:val="left"/>
    </w:lvl>
    <w:lvl w:ilvl="6" w:tplc="5518FEBA">
      <w:numFmt w:val="decimal"/>
      <w:lvlText w:val=""/>
      <w:lvlJc w:val="left"/>
    </w:lvl>
    <w:lvl w:ilvl="7" w:tplc="D2BCF9A0">
      <w:numFmt w:val="decimal"/>
      <w:lvlText w:val=""/>
      <w:lvlJc w:val="left"/>
    </w:lvl>
    <w:lvl w:ilvl="8" w:tplc="1504B464">
      <w:numFmt w:val="decimal"/>
      <w:lvlText w:val=""/>
      <w:lvlJc w:val="left"/>
    </w:lvl>
  </w:abstractNum>
  <w:abstractNum w:abstractNumId="2">
    <w:nsid w:val="000001EB"/>
    <w:multiLevelType w:val="hybridMultilevel"/>
    <w:tmpl w:val="E1C4C184"/>
    <w:lvl w:ilvl="0" w:tplc="7102CA3E">
      <w:start w:val="1"/>
      <w:numFmt w:val="bullet"/>
      <w:lvlText w:val="и"/>
      <w:lvlJc w:val="left"/>
    </w:lvl>
    <w:lvl w:ilvl="1" w:tplc="4DE4AB14">
      <w:start w:val="1"/>
      <w:numFmt w:val="bullet"/>
      <w:lvlText w:val="-"/>
      <w:lvlJc w:val="left"/>
    </w:lvl>
    <w:lvl w:ilvl="2" w:tplc="AA680B9E">
      <w:start w:val="1"/>
      <w:numFmt w:val="bullet"/>
      <w:lvlText w:val="-"/>
      <w:lvlJc w:val="left"/>
    </w:lvl>
    <w:lvl w:ilvl="3" w:tplc="0108E356">
      <w:numFmt w:val="decimal"/>
      <w:lvlText w:val=""/>
      <w:lvlJc w:val="left"/>
    </w:lvl>
    <w:lvl w:ilvl="4" w:tplc="0470BEB8">
      <w:numFmt w:val="decimal"/>
      <w:lvlText w:val=""/>
      <w:lvlJc w:val="left"/>
    </w:lvl>
    <w:lvl w:ilvl="5" w:tplc="27EA91CA">
      <w:numFmt w:val="decimal"/>
      <w:lvlText w:val=""/>
      <w:lvlJc w:val="left"/>
    </w:lvl>
    <w:lvl w:ilvl="6" w:tplc="60840982">
      <w:numFmt w:val="decimal"/>
      <w:lvlText w:val=""/>
      <w:lvlJc w:val="left"/>
    </w:lvl>
    <w:lvl w:ilvl="7" w:tplc="F9EC75D8">
      <w:numFmt w:val="decimal"/>
      <w:lvlText w:val=""/>
      <w:lvlJc w:val="left"/>
    </w:lvl>
    <w:lvl w:ilvl="8" w:tplc="71D6BC6C">
      <w:numFmt w:val="decimal"/>
      <w:lvlText w:val=""/>
      <w:lvlJc w:val="left"/>
    </w:lvl>
  </w:abstractNum>
  <w:abstractNum w:abstractNumId="3">
    <w:nsid w:val="00000BB3"/>
    <w:multiLevelType w:val="hybridMultilevel"/>
    <w:tmpl w:val="ED068D70"/>
    <w:lvl w:ilvl="0" w:tplc="99A26A9A">
      <w:start w:val="1"/>
      <w:numFmt w:val="bullet"/>
      <w:lvlText w:val="-"/>
      <w:lvlJc w:val="left"/>
    </w:lvl>
    <w:lvl w:ilvl="1" w:tplc="2C32C012">
      <w:numFmt w:val="decimal"/>
      <w:lvlText w:val=""/>
      <w:lvlJc w:val="left"/>
    </w:lvl>
    <w:lvl w:ilvl="2" w:tplc="03645D36">
      <w:numFmt w:val="decimal"/>
      <w:lvlText w:val=""/>
      <w:lvlJc w:val="left"/>
    </w:lvl>
    <w:lvl w:ilvl="3" w:tplc="3D8ED818">
      <w:numFmt w:val="decimal"/>
      <w:lvlText w:val=""/>
      <w:lvlJc w:val="left"/>
    </w:lvl>
    <w:lvl w:ilvl="4" w:tplc="8D489F8C">
      <w:numFmt w:val="decimal"/>
      <w:lvlText w:val=""/>
      <w:lvlJc w:val="left"/>
    </w:lvl>
    <w:lvl w:ilvl="5" w:tplc="288E5054">
      <w:numFmt w:val="decimal"/>
      <w:lvlText w:val=""/>
      <w:lvlJc w:val="left"/>
    </w:lvl>
    <w:lvl w:ilvl="6" w:tplc="3578CF1E">
      <w:numFmt w:val="decimal"/>
      <w:lvlText w:val=""/>
      <w:lvlJc w:val="left"/>
    </w:lvl>
    <w:lvl w:ilvl="7" w:tplc="414C632A">
      <w:numFmt w:val="decimal"/>
      <w:lvlText w:val=""/>
      <w:lvlJc w:val="left"/>
    </w:lvl>
    <w:lvl w:ilvl="8" w:tplc="A74209B2">
      <w:numFmt w:val="decimal"/>
      <w:lvlText w:val=""/>
      <w:lvlJc w:val="left"/>
    </w:lvl>
  </w:abstractNum>
  <w:abstractNum w:abstractNumId="4">
    <w:nsid w:val="00000F3E"/>
    <w:multiLevelType w:val="hybridMultilevel"/>
    <w:tmpl w:val="4CE68608"/>
    <w:lvl w:ilvl="0" w:tplc="47E0B0E8">
      <w:start w:val="1"/>
      <w:numFmt w:val="decimal"/>
      <w:lvlText w:val="%1)"/>
      <w:lvlJc w:val="left"/>
    </w:lvl>
    <w:lvl w:ilvl="1" w:tplc="503A2C7E">
      <w:numFmt w:val="decimal"/>
      <w:lvlText w:val=""/>
      <w:lvlJc w:val="left"/>
    </w:lvl>
    <w:lvl w:ilvl="2" w:tplc="41049714">
      <w:numFmt w:val="decimal"/>
      <w:lvlText w:val=""/>
      <w:lvlJc w:val="left"/>
    </w:lvl>
    <w:lvl w:ilvl="3" w:tplc="51FA73A0">
      <w:numFmt w:val="decimal"/>
      <w:lvlText w:val=""/>
      <w:lvlJc w:val="left"/>
    </w:lvl>
    <w:lvl w:ilvl="4" w:tplc="6568AD4A">
      <w:numFmt w:val="decimal"/>
      <w:lvlText w:val=""/>
      <w:lvlJc w:val="left"/>
    </w:lvl>
    <w:lvl w:ilvl="5" w:tplc="8AA0AECE">
      <w:numFmt w:val="decimal"/>
      <w:lvlText w:val=""/>
      <w:lvlJc w:val="left"/>
    </w:lvl>
    <w:lvl w:ilvl="6" w:tplc="BEAAF64C">
      <w:numFmt w:val="decimal"/>
      <w:lvlText w:val=""/>
      <w:lvlJc w:val="left"/>
    </w:lvl>
    <w:lvl w:ilvl="7" w:tplc="4404AAD4">
      <w:numFmt w:val="decimal"/>
      <w:lvlText w:val=""/>
      <w:lvlJc w:val="left"/>
    </w:lvl>
    <w:lvl w:ilvl="8" w:tplc="F18AC602">
      <w:numFmt w:val="decimal"/>
      <w:lvlText w:val=""/>
      <w:lvlJc w:val="left"/>
    </w:lvl>
  </w:abstractNum>
  <w:abstractNum w:abstractNumId="5">
    <w:nsid w:val="000012DB"/>
    <w:multiLevelType w:val="hybridMultilevel"/>
    <w:tmpl w:val="77709D08"/>
    <w:lvl w:ilvl="0" w:tplc="D42A08A2">
      <w:start w:val="1"/>
      <w:numFmt w:val="bullet"/>
      <w:lvlText w:val="в"/>
      <w:lvlJc w:val="left"/>
    </w:lvl>
    <w:lvl w:ilvl="1" w:tplc="B204E17E">
      <w:start w:val="1"/>
      <w:numFmt w:val="bullet"/>
      <w:lvlText w:val="-"/>
      <w:lvlJc w:val="left"/>
    </w:lvl>
    <w:lvl w:ilvl="2" w:tplc="4C50EE90">
      <w:numFmt w:val="decimal"/>
      <w:lvlText w:val=""/>
      <w:lvlJc w:val="left"/>
    </w:lvl>
    <w:lvl w:ilvl="3" w:tplc="97E6B830">
      <w:numFmt w:val="decimal"/>
      <w:lvlText w:val=""/>
      <w:lvlJc w:val="left"/>
    </w:lvl>
    <w:lvl w:ilvl="4" w:tplc="9D5C58D4">
      <w:numFmt w:val="decimal"/>
      <w:lvlText w:val=""/>
      <w:lvlJc w:val="left"/>
    </w:lvl>
    <w:lvl w:ilvl="5" w:tplc="15EA1428">
      <w:numFmt w:val="decimal"/>
      <w:lvlText w:val=""/>
      <w:lvlJc w:val="left"/>
    </w:lvl>
    <w:lvl w:ilvl="6" w:tplc="BEBCAB76">
      <w:numFmt w:val="decimal"/>
      <w:lvlText w:val=""/>
      <w:lvlJc w:val="left"/>
    </w:lvl>
    <w:lvl w:ilvl="7" w:tplc="6D501CA8">
      <w:numFmt w:val="decimal"/>
      <w:lvlText w:val=""/>
      <w:lvlJc w:val="left"/>
    </w:lvl>
    <w:lvl w:ilvl="8" w:tplc="D0D07480">
      <w:numFmt w:val="decimal"/>
      <w:lvlText w:val=""/>
      <w:lvlJc w:val="left"/>
    </w:lvl>
  </w:abstractNum>
  <w:abstractNum w:abstractNumId="6">
    <w:nsid w:val="0000153C"/>
    <w:multiLevelType w:val="hybridMultilevel"/>
    <w:tmpl w:val="F050C5D4"/>
    <w:lvl w:ilvl="0" w:tplc="0D0A77CC">
      <w:start w:val="1"/>
      <w:numFmt w:val="bullet"/>
      <w:lvlText w:val="-"/>
      <w:lvlJc w:val="left"/>
    </w:lvl>
    <w:lvl w:ilvl="1" w:tplc="2C32E2FE">
      <w:numFmt w:val="decimal"/>
      <w:lvlText w:val=""/>
      <w:lvlJc w:val="left"/>
    </w:lvl>
    <w:lvl w:ilvl="2" w:tplc="B89CEAB0">
      <w:numFmt w:val="decimal"/>
      <w:lvlText w:val=""/>
      <w:lvlJc w:val="left"/>
    </w:lvl>
    <w:lvl w:ilvl="3" w:tplc="0616E014">
      <w:numFmt w:val="decimal"/>
      <w:lvlText w:val=""/>
      <w:lvlJc w:val="left"/>
    </w:lvl>
    <w:lvl w:ilvl="4" w:tplc="F83EFE4A">
      <w:numFmt w:val="decimal"/>
      <w:lvlText w:val=""/>
      <w:lvlJc w:val="left"/>
    </w:lvl>
    <w:lvl w:ilvl="5" w:tplc="2078E8F6">
      <w:numFmt w:val="decimal"/>
      <w:lvlText w:val=""/>
      <w:lvlJc w:val="left"/>
    </w:lvl>
    <w:lvl w:ilvl="6" w:tplc="AD227510">
      <w:numFmt w:val="decimal"/>
      <w:lvlText w:val=""/>
      <w:lvlJc w:val="left"/>
    </w:lvl>
    <w:lvl w:ilvl="7" w:tplc="62F260BA">
      <w:numFmt w:val="decimal"/>
      <w:lvlText w:val=""/>
      <w:lvlJc w:val="left"/>
    </w:lvl>
    <w:lvl w:ilvl="8" w:tplc="2A9E555A">
      <w:numFmt w:val="decimal"/>
      <w:lvlText w:val=""/>
      <w:lvlJc w:val="left"/>
    </w:lvl>
  </w:abstractNum>
  <w:abstractNum w:abstractNumId="7">
    <w:nsid w:val="000026E9"/>
    <w:multiLevelType w:val="hybridMultilevel"/>
    <w:tmpl w:val="84065202"/>
    <w:lvl w:ilvl="0" w:tplc="7716EC2A">
      <w:start w:val="1"/>
      <w:numFmt w:val="decimal"/>
      <w:lvlText w:val="%1."/>
      <w:lvlJc w:val="left"/>
    </w:lvl>
    <w:lvl w:ilvl="1" w:tplc="8BA00D9E">
      <w:numFmt w:val="decimal"/>
      <w:lvlText w:val=""/>
      <w:lvlJc w:val="left"/>
    </w:lvl>
    <w:lvl w:ilvl="2" w:tplc="CA105340">
      <w:numFmt w:val="decimal"/>
      <w:lvlText w:val=""/>
      <w:lvlJc w:val="left"/>
    </w:lvl>
    <w:lvl w:ilvl="3" w:tplc="591C0DC6">
      <w:numFmt w:val="decimal"/>
      <w:lvlText w:val=""/>
      <w:lvlJc w:val="left"/>
    </w:lvl>
    <w:lvl w:ilvl="4" w:tplc="E8EA11EA">
      <w:numFmt w:val="decimal"/>
      <w:lvlText w:val=""/>
      <w:lvlJc w:val="left"/>
    </w:lvl>
    <w:lvl w:ilvl="5" w:tplc="8ECEF1BE">
      <w:numFmt w:val="decimal"/>
      <w:lvlText w:val=""/>
      <w:lvlJc w:val="left"/>
    </w:lvl>
    <w:lvl w:ilvl="6" w:tplc="8C369C12">
      <w:numFmt w:val="decimal"/>
      <w:lvlText w:val=""/>
      <w:lvlJc w:val="left"/>
    </w:lvl>
    <w:lvl w:ilvl="7" w:tplc="FD2C4660">
      <w:numFmt w:val="decimal"/>
      <w:lvlText w:val=""/>
      <w:lvlJc w:val="left"/>
    </w:lvl>
    <w:lvl w:ilvl="8" w:tplc="62D03A5A">
      <w:numFmt w:val="decimal"/>
      <w:lvlText w:val=""/>
      <w:lvlJc w:val="left"/>
    </w:lvl>
  </w:abstractNum>
  <w:abstractNum w:abstractNumId="8">
    <w:nsid w:val="00002EA6"/>
    <w:multiLevelType w:val="hybridMultilevel"/>
    <w:tmpl w:val="64B4C2CA"/>
    <w:lvl w:ilvl="0" w:tplc="46127FC0">
      <w:start w:val="1"/>
      <w:numFmt w:val="bullet"/>
      <w:lvlText w:val="-"/>
      <w:lvlJc w:val="left"/>
    </w:lvl>
    <w:lvl w:ilvl="1" w:tplc="8BE20430">
      <w:start w:val="1"/>
      <w:numFmt w:val="bullet"/>
      <w:lvlText w:val="-"/>
      <w:lvlJc w:val="left"/>
    </w:lvl>
    <w:lvl w:ilvl="2" w:tplc="EB4E9EB8">
      <w:numFmt w:val="decimal"/>
      <w:lvlText w:val=""/>
      <w:lvlJc w:val="left"/>
    </w:lvl>
    <w:lvl w:ilvl="3" w:tplc="9BF0F536">
      <w:numFmt w:val="decimal"/>
      <w:lvlText w:val=""/>
      <w:lvlJc w:val="left"/>
    </w:lvl>
    <w:lvl w:ilvl="4" w:tplc="D76AA366">
      <w:numFmt w:val="decimal"/>
      <w:lvlText w:val=""/>
      <w:lvlJc w:val="left"/>
    </w:lvl>
    <w:lvl w:ilvl="5" w:tplc="1E5C0C0A">
      <w:numFmt w:val="decimal"/>
      <w:lvlText w:val=""/>
      <w:lvlJc w:val="left"/>
    </w:lvl>
    <w:lvl w:ilvl="6" w:tplc="3206617A">
      <w:numFmt w:val="decimal"/>
      <w:lvlText w:val=""/>
      <w:lvlJc w:val="left"/>
    </w:lvl>
    <w:lvl w:ilvl="7" w:tplc="186EA036">
      <w:numFmt w:val="decimal"/>
      <w:lvlText w:val=""/>
      <w:lvlJc w:val="left"/>
    </w:lvl>
    <w:lvl w:ilvl="8" w:tplc="B454927E">
      <w:numFmt w:val="decimal"/>
      <w:lvlText w:val=""/>
      <w:lvlJc w:val="left"/>
    </w:lvl>
  </w:abstractNum>
  <w:abstractNum w:abstractNumId="9">
    <w:nsid w:val="0000305E"/>
    <w:multiLevelType w:val="hybridMultilevel"/>
    <w:tmpl w:val="18724650"/>
    <w:lvl w:ilvl="0" w:tplc="D87C8500">
      <w:start w:val="1"/>
      <w:numFmt w:val="bullet"/>
      <w:lvlText w:val="-"/>
      <w:lvlJc w:val="left"/>
    </w:lvl>
    <w:lvl w:ilvl="1" w:tplc="BF6069E2">
      <w:numFmt w:val="decimal"/>
      <w:lvlText w:val=""/>
      <w:lvlJc w:val="left"/>
    </w:lvl>
    <w:lvl w:ilvl="2" w:tplc="7648095A">
      <w:numFmt w:val="decimal"/>
      <w:lvlText w:val=""/>
      <w:lvlJc w:val="left"/>
    </w:lvl>
    <w:lvl w:ilvl="3" w:tplc="22EAC1EA">
      <w:numFmt w:val="decimal"/>
      <w:lvlText w:val=""/>
      <w:lvlJc w:val="left"/>
    </w:lvl>
    <w:lvl w:ilvl="4" w:tplc="DF5C766E">
      <w:numFmt w:val="decimal"/>
      <w:lvlText w:val=""/>
      <w:lvlJc w:val="left"/>
    </w:lvl>
    <w:lvl w:ilvl="5" w:tplc="D932D426">
      <w:numFmt w:val="decimal"/>
      <w:lvlText w:val=""/>
      <w:lvlJc w:val="left"/>
    </w:lvl>
    <w:lvl w:ilvl="6" w:tplc="2FE2774C">
      <w:numFmt w:val="decimal"/>
      <w:lvlText w:val=""/>
      <w:lvlJc w:val="left"/>
    </w:lvl>
    <w:lvl w:ilvl="7" w:tplc="4218E572">
      <w:numFmt w:val="decimal"/>
      <w:lvlText w:val=""/>
      <w:lvlJc w:val="left"/>
    </w:lvl>
    <w:lvl w:ilvl="8" w:tplc="F410C64A">
      <w:numFmt w:val="decimal"/>
      <w:lvlText w:val=""/>
      <w:lvlJc w:val="left"/>
    </w:lvl>
  </w:abstractNum>
  <w:abstractNum w:abstractNumId="10">
    <w:nsid w:val="0000390C"/>
    <w:multiLevelType w:val="hybridMultilevel"/>
    <w:tmpl w:val="1F6AADBA"/>
    <w:lvl w:ilvl="0" w:tplc="431E2134">
      <w:start w:val="4"/>
      <w:numFmt w:val="decimal"/>
      <w:lvlText w:val="%1."/>
      <w:lvlJc w:val="left"/>
    </w:lvl>
    <w:lvl w:ilvl="1" w:tplc="48FA1430">
      <w:numFmt w:val="decimal"/>
      <w:lvlText w:val=""/>
      <w:lvlJc w:val="left"/>
    </w:lvl>
    <w:lvl w:ilvl="2" w:tplc="F54C2822">
      <w:numFmt w:val="decimal"/>
      <w:lvlText w:val=""/>
      <w:lvlJc w:val="left"/>
    </w:lvl>
    <w:lvl w:ilvl="3" w:tplc="1E2856B0">
      <w:numFmt w:val="decimal"/>
      <w:lvlText w:val=""/>
      <w:lvlJc w:val="left"/>
    </w:lvl>
    <w:lvl w:ilvl="4" w:tplc="39D4D452">
      <w:numFmt w:val="decimal"/>
      <w:lvlText w:val=""/>
      <w:lvlJc w:val="left"/>
    </w:lvl>
    <w:lvl w:ilvl="5" w:tplc="0E648A64">
      <w:numFmt w:val="decimal"/>
      <w:lvlText w:val=""/>
      <w:lvlJc w:val="left"/>
    </w:lvl>
    <w:lvl w:ilvl="6" w:tplc="C270C07E">
      <w:numFmt w:val="decimal"/>
      <w:lvlText w:val=""/>
      <w:lvlJc w:val="left"/>
    </w:lvl>
    <w:lvl w:ilvl="7" w:tplc="122A1DE4">
      <w:numFmt w:val="decimal"/>
      <w:lvlText w:val=""/>
      <w:lvlJc w:val="left"/>
    </w:lvl>
    <w:lvl w:ilvl="8" w:tplc="26E81956">
      <w:numFmt w:val="decimal"/>
      <w:lvlText w:val=""/>
      <w:lvlJc w:val="left"/>
    </w:lvl>
  </w:abstractNum>
  <w:abstractNum w:abstractNumId="11">
    <w:nsid w:val="0000440D"/>
    <w:multiLevelType w:val="hybridMultilevel"/>
    <w:tmpl w:val="A724BDE6"/>
    <w:lvl w:ilvl="0" w:tplc="B5D2B7DE">
      <w:start w:val="1"/>
      <w:numFmt w:val="bullet"/>
      <w:lvlText w:val="с"/>
      <w:lvlJc w:val="left"/>
    </w:lvl>
    <w:lvl w:ilvl="1" w:tplc="5FE2C0C2">
      <w:start w:val="1"/>
      <w:numFmt w:val="bullet"/>
      <w:lvlText w:val="-"/>
      <w:lvlJc w:val="left"/>
    </w:lvl>
    <w:lvl w:ilvl="2" w:tplc="7E1423AE">
      <w:numFmt w:val="decimal"/>
      <w:lvlText w:val=""/>
      <w:lvlJc w:val="left"/>
    </w:lvl>
    <w:lvl w:ilvl="3" w:tplc="4BFC6A7E">
      <w:numFmt w:val="decimal"/>
      <w:lvlText w:val=""/>
      <w:lvlJc w:val="left"/>
    </w:lvl>
    <w:lvl w:ilvl="4" w:tplc="C04CCE92">
      <w:numFmt w:val="decimal"/>
      <w:lvlText w:val=""/>
      <w:lvlJc w:val="left"/>
    </w:lvl>
    <w:lvl w:ilvl="5" w:tplc="500891F6">
      <w:numFmt w:val="decimal"/>
      <w:lvlText w:val=""/>
      <w:lvlJc w:val="left"/>
    </w:lvl>
    <w:lvl w:ilvl="6" w:tplc="05BA0196">
      <w:numFmt w:val="decimal"/>
      <w:lvlText w:val=""/>
      <w:lvlJc w:val="left"/>
    </w:lvl>
    <w:lvl w:ilvl="7" w:tplc="254A031A">
      <w:numFmt w:val="decimal"/>
      <w:lvlText w:val=""/>
      <w:lvlJc w:val="left"/>
    </w:lvl>
    <w:lvl w:ilvl="8" w:tplc="42341A18">
      <w:numFmt w:val="decimal"/>
      <w:lvlText w:val=""/>
      <w:lvlJc w:val="left"/>
    </w:lvl>
  </w:abstractNum>
  <w:abstractNum w:abstractNumId="12">
    <w:nsid w:val="0000491C"/>
    <w:multiLevelType w:val="hybridMultilevel"/>
    <w:tmpl w:val="915ABB14"/>
    <w:lvl w:ilvl="0" w:tplc="A100021C">
      <w:start w:val="6"/>
      <w:numFmt w:val="decimal"/>
      <w:lvlText w:val="%1."/>
      <w:lvlJc w:val="left"/>
    </w:lvl>
    <w:lvl w:ilvl="1" w:tplc="4184BB3A">
      <w:numFmt w:val="decimal"/>
      <w:lvlText w:val=""/>
      <w:lvlJc w:val="left"/>
    </w:lvl>
    <w:lvl w:ilvl="2" w:tplc="1062FE8A">
      <w:numFmt w:val="decimal"/>
      <w:lvlText w:val=""/>
      <w:lvlJc w:val="left"/>
    </w:lvl>
    <w:lvl w:ilvl="3" w:tplc="B2107DC2">
      <w:numFmt w:val="decimal"/>
      <w:lvlText w:val=""/>
      <w:lvlJc w:val="left"/>
    </w:lvl>
    <w:lvl w:ilvl="4" w:tplc="FAA08CB2">
      <w:numFmt w:val="decimal"/>
      <w:lvlText w:val=""/>
      <w:lvlJc w:val="left"/>
    </w:lvl>
    <w:lvl w:ilvl="5" w:tplc="23C6D664">
      <w:numFmt w:val="decimal"/>
      <w:lvlText w:val=""/>
      <w:lvlJc w:val="left"/>
    </w:lvl>
    <w:lvl w:ilvl="6" w:tplc="5728F2E6">
      <w:numFmt w:val="decimal"/>
      <w:lvlText w:val=""/>
      <w:lvlJc w:val="left"/>
    </w:lvl>
    <w:lvl w:ilvl="7" w:tplc="E118041A">
      <w:numFmt w:val="decimal"/>
      <w:lvlText w:val=""/>
      <w:lvlJc w:val="left"/>
    </w:lvl>
    <w:lvl w:ilvl="8" w:tplc="D696C24C">
      <w:numFmt w:val="decimal"/>
      <w:lvlText w:val=""/>
      <w:lvlJc w:val="left"/>
    </w:lvl>
  </w:abstractNum>
  <w:abstractNum w:abstractNumId="13">
    <w:nsid w:val="00007E87"/>
    <w:multiLevelType w:val="hybridMultilevel"/>
    <w:tmpl w:val="D452CC00"/>
    <w:lvl w:ilvl="0" w:tplc="A80C569C">
      <w:start w:val="1"/>
      <w:numFmt w:val="bullet"/>
      <w:lvlText w:val="-"/>
      <w:lvlJc w:val="left"/>
    </w:lvl>
    <w:lvl w:ilvl="1" w:tplc="29306E1A">
      <w:numFmt w:val="decimal"/>
      <w:lvlText w:val=""/>
      <w:lvlJc w:val="left"/>
    </w:lvl>
    <w:lvl w:ilvl="2" w:tplc="6632EEF6">
      <w:numFmt w:val="decimal"/>
      <w:lvlText w:val=""/>
      <w:lvlJc w:val="left"/>
    </w:lvl>
    <w:lvl w:ilvl="3" w:tplc="1554979C">
      <w:numFmt w:val="decimal"/>
      <w:lvlText w:val=""/>
      <w:lvlJc w:val="left"/>
    </w:lvl>
    <w:lvl w:ilvl="4" w:tplc="C07287A8">
      <w:numFmt w:val="decimal"/>
      <w:lvlText w:val=""/>
      <w:lvlJc w:val="left"/>
    </w:lvl>
    <w:lvl w:ilvl="5" w:tplc="A1B65070">
      <w:numFmt w:val="decimal"/>
      <w:lvlText w:val=""/>
      <w:lvlJc w:val="left"/>
    </w:lvl>
    <w:lvl w:ilvl="6" w:tplc="5BDEA5EA">
      <w:numFmt w:val="decimal"/>
      <w:lvlText w:val=""/>
      <w:lvlJc w:val="left"/>
    </w:lvl>
    <w:lvl w:ilvl="7" w:tplc="A6268FFE">
      <w:numFmt w:val="decimal"/>
      <w:lvlText w:val=""/>
      <w:lvlJc w:val="left"/>
    </w:lvl>
    <w:lvl w:ilvl="8" w:tplc="7812BA36">
      <w:numFmt w:val="decimal"/>
      <w:lvlText w:val=""/>
      <w:lvlJc w:val="left"/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8"/>
  </w:num>
  <w:num w:numId="5">
    <w:abstractNumId w:val="5"/>
  </w:num>
  <w:num w:numId="6">
    <w:abstractNumId w:val="6"/>
  </w:num>
  <w:num w:numId="7">
    <w:abstractNumId w:val="13"/>
  </w:num>
  <w:num w:numId="8">
    <w:abstractNumId w:val="10"/>
  </w:num>
  <w:num w:numId="9">
    <w:abstractNumId w:val="4"/>
  </w:num>
  <w:num w:numId="10">
    <w:abstractNumId w:val="0"/>
  </w:num>
  <w:num w:numId="11">
    <w:abstractNumId w:val="1"/>
  </w:num>
  <w:num w:numId="12">
    <w:abstractNumId w:val="9"/>
  </w:num>
  <w:num w:numId="13">
    <w:abstractNumId w:val="1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116"/>
    <w:rsid w:val="008B46C9"/>
    <w:rsid w:val="008D4822"/>
    <w:rsid w:val="00F94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B46C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46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B46C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46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2207</Words>
  <Characters>12581</Characters>
  <Application>Microsoft Office Word</Application>
  <DocSecurity>0</DocSecurity>
  <Lines>104</Lines>
  <Paragraphs>29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ВП</cp:lastModifiedBy>
  <cp:revision>2</cp:revision>
  <cp:lastPrinted>2019-11-09T07:13:00Z</cp:lastPrinted>
  <dcterms:created xsi:type="dcterms:W3CDTF">2019-11-09T07:58:00Z</dcterms:created>
  <dcterms:modified xsi:type="dcterms:W3CDTF">2019-11-09T07:13:00Z</dcterms:modified>
</cp:coreProperties>
</file>